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6CEF" w14:textId="6DEBFAE0" w:rsidR="00D744E2" w:rsidRPr="002A10D8" w:rsidRDefault="00D744E2" w:rsidP="002A10D8">
      <w:pPr>
        <w:spacing w:line="240" w:lineRule="auto"/>
        <w:jc w:val="center"/>
        <w:rPr>
          <w:rFonts w:ascii="Arial" w:hAnsi="Arial" w:cs="Arial"/>
          <w:b/>
          <w:bCs/>
          <w:sz w:val="24"/>
          <w:szCs w:val="24"/>
        </w:rPr>
      </w:pPr>
      <w:r w:rsidRPr="5F5F3408">
        <w:rPr>
          <w:rFonts w:ascii="Arial" w:hAnsi="Arial" w:cs="Arial"/>
          <w:b/>
          <w:bCs/>
          <w:sz w:val="24"/>
          <w:szCs w:val="24"/>
        </w:rPr>
        <w:t xml:space="preserve">Green-Schools Poster </w:t>
      </w:r>
      <w:r w:rsidR="00003534" w:rsidRPr="5F5F3408">
        <w:rPr>
          <w:rFonts w:ascii="Arial" w:hAnsi="Arial" w:cs="Arial"/>
          <w:b/>
          <w:bCs/>
          <w:sz w:val="24"/>
          <w:szCs w:val="24"/>
        </w:rPr>
        <w:t xml:space="preserve">and Video </w:t>
      </w:r>
      <w:r w:rsidRPr="5F5F3408">
        <w:rPr>
          <w:rFonts w:ascii="Arial" w:hAnsi="Arial" w:cs="Arial"/>
          <w:b/>
          <w:bCs/>
          <w:sz w:val="24"/>
          <w:szCs w:val="24"/>
        </w:rPr>
        <w:t xml:space="preserve">Competition </w:t>
      </w:r>
      <w:r w:rsidR="002A10D8" w:rsidRPr="5F5F3408">
        <w:rPr>
          <w:rFonts w:ascii="Arial" w:hAnsi="Arial" w:cs="Arial"/>
          <w:b/>
          <w:bCs/>
          <w:sz w:val="24"/>
          <w:szCs w:val="24"/>
        </w:rPr>
        <w:t>2025</w:t>
      </w:r>
    </w:p>
    <w:p w14:paraId="02BBCFF7" w14:textId="4267E7BE" w:rsidR="00D744E2" w:rsidRPr="005E291E" w:rsidRDefault="002A10D8" w:rsidP="5F5F3408">
      <w:pPr>
        <w:ind w:left="720"/>
        <w:jc w:val="center"/>
        <w:rPr>
          <w:rFonts w:ascii="Arial" w:hAnsi="Arial" w:cs="Arial"/>
          <w:b/>
          <w:bCs/>
          <w:color w:val="1F487C"/>
          <w:sz w:val="24"/>
          <w:szCs w:val="24"/>
        </w:rPr>
      </w:pPr>
      <w:r w:rsidRPr="5F5F3408">
        <w:rPr>
          <w:rFonts w:ascii="Arial" w:hAnsi="Arial" w:cs="Arial"/>
          <w:b/>
          <w:bCs/>
          <w:color w:val="1F487C"/>
          <w:sz w:val="24"/>
          <w:szCs w:val="24"/>
        </w:rPr>
        <w:t>Poster Competition</w:t>
      </w:r>
    </w:p>
    <w:p w14:paraId="57C03EC4" w14:textId="69C4E0BB" w:rsidR="002A10D8" w:rsidRDefault="00D744E2" w:rsidP="002A10D8">
      <w:pPr>
        <w:jc w:val="both"/>
        <w:rPr>
          <w:rFonts w:ascii="Arial" w:hAnsi="Arial" w:cs="Arial"/>
        </w:rPr>
      </w:pPr>
      <w:r w:rsidRPr="5F5F3408">
        <w:rPr>
          <w:rFonts w:ascii="Arial" w:hAnsi="Arial" w:cs="Arial"/>
        </w:rPr>
        <w:t>The aim of the competition is for individual students to design a</w:t>
      </w:r>
      <w:r w:rsidR="00AF2C97" w:rsidRPr="5F5F3408">
        <w:rPr>
          <w:rFonts w:ascii="Arial" w:hAnsi="Arial" w:cs="Arial"/>
        </w:rPr>
        <w:t xml:space="preserve">n </w:t>
      </w:r>
      <w:r w:rsidR="00AF2C97" w:rsidRPr="5F5F3408">
        <w:rPr>
          <w:rFonts w:ascii="Arial" w:hAnsi="Arial" w:cs="Arial"/>
          <w:b/>
          <w:bCs/>
        </w:rPr>
        <w:t>A3</w:t>
      </w:r>
      <w:r w:rsidRPr="5F5F3408">
        <w:rPr>
          <w:rFonts w:ascii="Arial" w:hAnsi="Arial" w:cs="Arial"/>
          <w:b/>
          <w:bCs/>
        </w:rPr>
        <w:t xml:space="preserve"> poster</w:t>
      </w:r>
      <w:r w:rsidR="005C00EC" w:rsidRPr="5F5F3408">
        <w:rPr>
          <w:rFonts w:ascii="Arial" w:hAnsi="Arial" w:cs="Arial"/>
        </w:rPr>
        <w:t xml:space="preserve"> </w:t>
      </w:r>
      <w:r w:rsidRPr="5F5F3408">
        <w:rPr>
          <w:rFonts w:ascii="Arial" w:hAnsi="Arial" w:cs="Arial"/>
        </w:rPr>
        <w:t>whic</w:t>
      </w:r>
      <w:r w:rsidR="00EE4F13" w:rsidRPr="5F5F3408">
        <w:rPr>
          <w:rFonts w:ascii="Arial" w:hAnsi="Arial" w:cs="Arial"/>
        </w:rPr>
        <w:t>h illustrates the theme:</w:t>
      </w:r>
      <w:r w:rsidR="0005141F" w:rsidRPr="5F5F3408">
        <w:rPr>
          <w:rFonts w:ascii="Arial" w:hAnsi="Arial" w:cs="Arial"/>
        </w:rPr>
        <w:t xml:space="preserve"> </w:t>
      </w:r>
      <w:r w:rsidR="00F7247A" w:rsidRPr="5F5F3408">
        <w:rPr>
          <w:rFonts w:ascii="Arial" w:hAnsi="Arial" w:cs="Arial"/>
          <w:b/>
          <w:bCs/>
        </w:rPr>
        <w:t xml:space="preserve">Water </w:t>
      </w:r>
      <w:r w:rsidR="002A10D8" w:rsidRPr="5F5F3408">
        <w:rPr>
          <w:rFonts w:ascii="Arial" w:hAnsi="Arial" w:cs="Arial"/>
          <w:b/>
          <w:bCs/>
        </w:rPr>
        <w:t>is Life</w:t>
      </w:r>
      <w:r w:rsidR="002A10D8" w:rsidRPr="5F5F3408">
        <w:rPr>
          <w:rFonts w:ascii="Arial" w:hAnsi="Arial" w:cs="Arial"/>
        </w:rPr>
        <w:t>.</w:t>
      </w:r>
      <w:r w:rsidR="00EE4F13" w:rsidRPr="5F5F3408">
        <w:rPr>
          <w:rFonts w:ascii="Arial" w:hAnsi="Arial" w:cs="Arial"/>
        </w:rPr>
        <w:t xml:space="preserve"> </w:t>
      </w:r>
      <w:r w:rsidRPr="5F5F3408">
        <w:rPr>
          <w:rFonts w:ascii="Arial" w:hAnsi="Arial" w:cs="Arial"/>
        </w:rPr>
        <w:t xml:space="preserve">The poster can be a combination of words and illustrations or just illustrations. </w:t>
      </w:r>
    </w:p>
    <w:p w14:paraId="63C7E298" w14:textId="786F0FDB" w:rsidR="002A10D8" w:rsidRPr="002A10D8" w:rsidRDefault="002A10D8" w:rsidP="002A10D8">
      <w:pPr>
        <w:jc w:val="both"/>
        <w:rPr>
          <w:rFonts w:ascii="Arial" w:hAnsi="Arial" w:cs="Arial"/>
        </w:rPr>
      </w:pPr>
      <w:r w:rsidRPr="002A10D8">
        <w:rPr>
          <w:rFonts w:ascii="Arial" w:hAnsi="Arial" w:cs="Arial"/>
        </w:rPr>
        <w:t>Posters must include the following information on the reverse side of the poster: </w:t>
      </w:r>
    </w:p>
    <w:p w14:paraId="064CC7F3" w14:textId="1173E22E" w:rsidR="002A10D8" w:rsidRPr="002A10D8" w:rsidRDefault="002A10D8" w:rsidP="002A10D8">
      <w:pPr>
        <w:rPr>
          <w:rFonts w:ascii="Arial" w:hAnsi="Arial" w:cs="Arial"/>
        </w:rPr>
      </w:pPr>
      <w:r w:rsidRPr="4357C227">
        <w:rPr>
          <w:rFonts w:ascii="Arial" w:hAnsi="Arial" w:cs="Arial"/>
          <w:b/>
          <w:bCs/>
          <w:i/>
          <w:iCs/>
        </w:rPr>
        <w:t>Personal Details:</w:t>
      </w:r>
      <w:r w:rsidRPr="4357C227">
        <w:rPr>
          <w:rFonts w:ascii="Arial" w:hAnsi="Arial" w:cs="Arial"/>
        </w:rPr>
        <w:t xml:space="preserve"> All entries must include the following information printed</w:t>
      </w:r>
      <w:r w:rsidR="137CB1DA" w:rsidRPr="4357C227">
        <w:rPr>
          <w:rFonts w:ascii="Arial" w:hAnsi="Arial" w:cs="Arial"/>
        </w:rPr>
        <w:t xml:space="preserve"> (or written)</w:t>
      </w:r>
      <w:r w:rsidRPr="4357C227">
        <w:rPr>
          <w:rFonts w:ascii="Arial" w:hAnsi="Arial" w:cs="Arial"/>
        </w:rPr>
        <w:t xml:space="preserve"> clearly on the reverse of each poster:  </w:t>
      </w:r>
    </w:p>
    <w:p w14:paraId="4A9F69E0" w14:textId="52DFE994" w:rsidR="002A10D8" w:rsidRPr="002A10D8" w:rsidRDefault="002A10D8" w:rsidP="002A10D8">
      <w:pPr>
        <w:pStyle w:val="ListParagraph"/>
        <w:numPr>
          <w:ilvl w:val="0"/>
          <w:numId w:val="14"/>
        </w:numPr>
        <w:rPr>
          <w:rFonts w:ascii="Arial" w:hAnsi="Arial" w:cs="Arial"/>
        </w:rPr>
      </w:pPr>
      <w:r w:rsidRPr="002A10D8">
        <w:rPr>
          <w:rFonts w:ascii="Arial" w:hAnsi="Arial" w:cs="Arial"/>
        </w:rPr>
        <w:t>Student’s name </w:t>
      </w:r>
    </w:p>
    <w:p w14:paraId="60ADA3D8" w14:textId="7167B8B0" w:rsidR="002A10D8" w:rsidRPr="002A10D8" w:rsidRDefault="002A10D8" w:rsidP="002A10D8">
      <w:pPr>
        <w:pStyle w:val="ListParagraph"/>
        <w:numPr>
          <w:ilvl w:val="0"/>
          <w:numId w:val="14"/>
        </w:numPr>
        <w:rPr>
          <w:rFonts w:ascii="Arial" w:hAnsi="Arial" w:cs="Arial"/>
        </w:rPr>
      </w:pPr>
      <w:r w:rsidRPr="002A10D8">
        <w:rPr>
          <w:rFonts w:ascii="Arial" w:hAnsi="Arial" w:cs="Arial"/>
        </w:rPr>
        <w:t>Student’s class or year (e.g. 1st class, TY etc.) </w:t>
      </w:r>
    </w:p>
    <w:p w14:paraId="00737DC6" w14:textId="77777777" w:rsidR="002A10D8" w:rsidRPr="002A10D8" w:rsidRDefault="002A10D8" w:rsidP="002A10D8">
      <w:pPr>
        <w:rPr>
          <w:rFonts w:ascii="Arial" w:hAnsi="Arial" w:cs="Arial"/>
          <w:b/>
          <w:bCs/>
          <w:i/>
          <w:iCs/>
        </w:rPr>
      </w:pPr>
      <w:r w:rsidRPr="002A10D8">
        <w:rPr>
          <w:rFonts w:ascii="Arial" w:hAnsi="Arial" w:cs="Arial"/>
          <w:b/>
          <w:bCs/>
          <w:i/>
          <w:iCs/>
        </w:rPr>
        <w:t>School’s Details:  </w:t>
      </w:r>
    </w:p>
    <w:p w14:paraId="69ACC269" w14:textId="3746A805" w:rsidR="002A10D8" w:rsidRPr="002A10D8" w:rsidRDefault="002A10D8" w:rsidP="002A10D8">
      <w:pPr>
        <w:pStyle w:val="ListParagraph"/>
        <w:numPr>
          <w:ilvl w:val="0"/>
          <w:numId w:val="15"/>
        </w:numPr>
        <w:rPr>
          <w:rFonts w:ascii="Arial" w:hAnsi="Arial" w:cs="Arial"/>
        </w:rPr>
      </w:pPr>
      <w:r w:rsidRPr="002A10D8">
        <w:rPr>
          <w:rFonts w:ascii="Arial" w:hAnsi="Arial" w:cs="Arial"/>
        </w:rPr>
        <w:t>School’s full address including county and Eircode </w:t>
      </w:r>
    </w:p>
    <w:p w14:paraId="7A25E09D" w14:textId="79137277" w:rsidR="00EE4F13" w:rsidRPr="002A10D8" w:rsidRDefault="002A10D8" w:rsidP="002A10D8">
      <w:pPr>
        <w:pStyle w:val="ListParagraph"/>
        <w:numPr>
          <w:ilvl w:val="0"/>
          <w:numId w:val="15"/>
        </w:numPr>
        <w:rPr>
          <w:rFonts w:ascii="Arial" w:hAnsi="Arial" w:cs="Arial"/>
        </w:rPr>
      </w:pPr>
      <w:r w:rsidRPr="4357C227">
        <w:rPr>
          <w:rFonts w:ascii="Arial" w:hAnsi="Arial" w:cs="Arial"/>
        </w:rPr>
        <w:t>Green-Schools coordinator’s details (name, phone number and email address) for correspondence purposes</w:t>
      </w:r>
    </w:p>
    <w:p w14:paraId="1A26D57C" w14:textId="7659C0C2" w:rsidR="00D744E2" w:rsidRPr="002A10D8" w:rsidRDefault="00D744E2" w:rsidP="002A10D8">
      <w:pPr>
        <w:rPr>
          <w:rFonts w:ascii="Arial" w:hAnsi="Arial" w:cs="Arial"/>
          <w:b/>
          <w:bCs/>
          <w:i/>
          <w:iCs/>
        </w:rPr>
      </w:pPr>
      <w:r w:rsidRPr="002A10D8">
        <w:rPr>
          <w:rFonts w:ascii="Arial" w:hAnsi="Arial" w:cs="Arial"/>
          <w:b/>
          <w:bCs/>
          <w:i/>
          <w:iCs/>
        </w:rPr>
        <w:t>Categories</w:t>
      </w:r>
      <w:r w:rsidR="002A10D8">
        <w:rPr>
          <w:rFonts w:ascii="Arial" w:hAnsi="Arial" w:cs="Arial"/>
          <w:b/>
          <w:bCs/>
          <w:i/>
          <w:iCs/>
        </w:rPr>
        <w:t>:</w:t>
      </w:r>
    </w:p>
    <w:p w14:paraId="74DBFFA6" w14:textId="77777777" w:rsidR="002A10D8" w:rsidRDefault="006352B0" w:rsidP="002A10D8">
      <w:pPr>
        <w:rPr>
          <w:rFonts w:ascii="Arial" w:hAnsi="Arial" w:cs="Arial"/>
        </w:rPr>
      </w:pPr>
      <w:r w:rsidRPr="002A10D8">
        <w:rPr>
          <w:rFonts w:ascii="Arial" w:hAnsi="Arial" w:cs="Arial"/>
        </w:rPr>
        <w:t>There are three</w:t>
      </w:r>
      <w:r w:rsidR="00D744E2" w:rsidRPr="002A10D8">
        <w:rPr>
          <w:rFonts w:ascii="Arial" w:hAnsi="Arial" w:cs="Arial"/>
        </w:rPr>
        <w:t xml:space="preserve"> categories for entry:</w:t>
      </w:r>
    </w:p>
    <w:p w14:paraId="3AE074D9" w14:textId="2283F461" w:rsidR="00D744E2" w:rsidRPr="002A10D8" w:rsidRDefault="00D744E2" w:rsidP="002A10D8">
      <w:pPr>
        <w:pStyle w:val="ListParagraph"/>
        <w:numPr>
          <w:ilvl w:val="0"/>
          <w:numId w:val="16"/>
        </w:numPr>
        <w:rPr>
          <w:rFonts w:ascii="Arial" w:hAnsi="Arial" w:cs="Arial"/>
        </w:rPr>
      </w:pPr>
      <w:r w:rsidRPr="002A10D8">
        <w:rPr>
          <w:rFonts w:ascii="Arial" w:hAnsi="Arial" w:cs="Arial"/>
        </w:rPr>
        <w:t>Junior Primary (</w:t>
      </w:r>
      <w:r w:rsidR="002A660A" w:rsidRPr="002A10D8">
        <w:rPr>
          <w:rFonts w:ascii="Arial" w:hAnsi="Arial" w:cs="Arial"/>
        </w:rPr>
        <w:t>I</w:t>
      </w:r>
      <w:r w:rsidRPr="002A10D8">
        <w:rPr>
          <w:rFonts w:ascii="Arial" w:hAnsi="Arial" w:cs="Arial"/>
        </w:rPr>
        <w:t>nfants</w:t>
      </w:r>
      <w:r w:rsidR="002A660A" w:rsidRPr="002A10D8">
        <w:rPr>
          <w:rFonts w:ascii="Arial" w:hAnsi="Arial" w:cs="Arial"/>
        </w:rPr>
        <w:t xml:space="preserve"> </w:t>
      </w:r>
      <w:r w:rsidRPr="002A10D8">
        <w:rPr>
          <w:rFonts w:ascii="Arial" w:hAnsi="Arial" w:cs="Arial"/>
        </w:rPr>
        <w:t>-</w:t>
      </w:r>
      <w:r w:rsidR="002A660A" w:rsidRPr="002A10D8">
        <w:rPr>
          <w:rFonts w:ascii="Arial" w:hAnsi="Arial" w:cs="Arial"/>
        </w:rPr>
        <w:t xml:space="preserve"> </w:t>
      </w:r>
      <w:r w:rsidRPr="002A10D8">
        <w:rPr>
          <w:rFonts w:ascii="Arial" w:hAnsi="Arial" w:cs="Arial"/>
        </w:rPr>
        <w:t xml:space="preserve">2nd </w:t>
      </w:r>
      <w:r w:rsidR="002A660A" w:rsidRPr="002A10D8">
        <w:rPr>
          <w:rFonts w:ascii="Arial" w:hAnsi="Arial" w:cs="Arial"/>
        </w:rPr>
        <w:t>c</w:t>
      </w:r>
      <w:r w:rsidRPr="002A10D8">
        <w:rPr>
          <w:rFonts w:ascii="Arial" w:hAnsi="Arial" w:cs="Arial"/>
        </w:rPr>
        <w:t>lass)</w:t>
      </w:r>
    </w:p>
    <w:p w14:paraId="0CA64750" w14:textId="599981BC" w:rsidR="002A10D8" w:rsidRPr="002A10D8" w:rsidRDefault="00D744E2" w:rsidP="002A10D8">
      <w:pPr>
        <w:pStyle w:val="ListParagraph"/>
        <w:numPr>
          <w:ilvl w:val="0"/>
          <w:numId w:val="16"/>
        </w:numPr>
        <w:rPr>
          <w:rFonts w:ascii="Arial" w:hAnsi="Arial" w:cs="Arial"/>
        </w:rPr>
      </w:pPr>
      <w:r w:rsidRPr="002A10D8">
        <w:rPr>
          <w:rFonts w:ascii="Arial" w:hAnsi="Arial" w:cs="Arial"/>
        </w:rPr>
        <w:t>Senior Primary (3rd</w:t>
      </w:r>
      <w:r w:rsidR="002A660A" w:rsidRPr="002A10D8">
        <w:rPr>
          <w:rFonts w:ascii="Arial" w:hAnsi="Arial" w:cs="Arial"/>
        </w:rPr>
        <w:t xml:space="preserve"> </w:t>
      </w:r>
      <w:r w:rsidRPr="002A10D8">
        <w:rPr>
          <w:rFonts w:ascii="Arial" w:hAnsi="Arial" w:cs="Arial"/>
        </w:rPr>
        <w:t>-</w:t>
      </w:r>
      <w:r w:rsidR="002A660A" w:rsidRPr="002A10D8">
        <w:rPr>
          <w:rFonts w:ascii="Arial" w:hAnsi="Arial" w:cs="Arial"/>
        </w:rPr>
        <w:t xml:space="preserve"> </w:t>
      </w:r>
      <w:r w:rsidRPr="002A10D8">
        <w:rPr>
          <w:rFonts w:ascii="Arial" w:hAnsi="Arial" w:cs="Arial"/>
        </w:rPr>
        <w:t>6th</w:t>
      </w:r>
      <w:r w:rsidR="002A660A" w:rsidRPr="002A10D8">
        <w:rPr>
          <w:rFonts w:ascii="Arial" w:hAnsi="Arial" w:cs="Arial"/>
        </w:rPr>
        <w:t xml:space="preserve"> c</w:t>
      </w:r>
      <w:r w:rsidRPr="002A10D8">
        <w:rPr>
          <w:rFonts w:ascii="Arial" w:hAnsi="Arial" w:cs="Arial"/>
        </w:rPr>
        <w:t>lass)</w:t>
      </w:r>
    </w:p>
    <w:p w14:paraId="3429BE80" w14:textId="072D2997" w:rsidR="00D744E2" w:rsidRPr="002A10D8" w:rsidRDefault="00D744E2" w:rsidP="002A10D8">
      <w:pPr>
        <w:pStyle w:val="ListParagraph"/>
        <w:numPr>
          <w:ilvl w:val="0"/>
          <w:numId w:val="16"/>
        </w:numPr>
        <w:rPr>
          <w:rFonts w:ascii="Arial" w:hAnsi="Arial" w:cs="Arial"/>
        </w:rPr>
      </w:pPr>
      <w:r w:rsidRPr="002A10D8">
        <w:rPr>
          <w:rFonts w:ascii="Arial" w:hAnsi="Arial" w:cs="Arial"/>
        </w:rPr>
        <w:t>Secondary School</w:t>
      </w:r>
      <w:r w:rsidR="00E451DD" w:rsidRPr="002A10D8">
        <w:rPr>
          <w:rFonts w:ascii="Arial" w:hAnsi="Arial" w:cs="Arial"/>
        </w:rPr>
        <w:t xml:space="preserve"> (inc. youth groups)</w:t>
      </w:r>
      <w:r w:rsidRPr="002A10D8">
        <w:rPr>
          <w:rFonts w:ascii="Arial" w:hAnsi="Arial" w:cs="Arial"/>
        </w:rPr>
        <w:t xml:space="preserve"> (1st</w:t>
      </w:r>
      <w:r w:rsidR="002A660A" w:rsidRPr="002A10D8">
        <w:rPr>
          <w:rFonts w:ascii="Arial" w:hAnsi="Arial" w:cs="Arial"/>
        </w:rPr>
        <w:t xml:space="preserve"> </w:t>
      </w:r>
      <w:r w:rsidRPr="002A10D8">
        <w:rPr>
          <w:rFonts w:ascii="Arial" w:hAnsi="Arial" w:cs="Arial"/>
        </w:rPr>
        <w:t>-</w:t>
      </w:r>
      <w:r w:rsidR="002A660A" w:rsidRPr="002A10D8">
        <w:rPr>
          <w:rFonts w:ascii="Arial" w:hAnsi="Arial" w:cs="Arial"/>
        </w:rPr>
        <w:t xml:space="preserve"> </w:t>
      </w:r>
      <w:r w:rsidRPr="002A10D8">
        <w:rPr>
          <w:rFonts w:ascii="Arial" w:hAnsi="Arial" w:cs="Arial"/>
        </w:rPr>
        <w:t>6th</w:t>
      </w:r>
      <w:r w:rsidR="002A660A" w:rsidRPr="002A10D8">
        <w:rPr>
          <w:rFonts w:ascii="Arial" w:hAnsi="Arial" w:cs="Arial"/>
        </w:rPr>
        <w:t xml:space="preserve"> y</w:t>
      </w:r>
      <w:r w:rsidRPr="002A10D8">
        <w:rPr>
          <w:rFonts w:ascii="Arial" w:hAnsi="Arial" w:cs="Arial"/>
        </w:rPr>
        <w:t>ear)</w:t>
      </w:r>
    </w:p>
    <w:p w14:paraId="407E014D" w14:textId="36555C98" w:rsidR="00D56A7C" w:rsidRPr="002A10D8" w:rsidRDefault="17AB647B" w:rsidP="4357C227">
      <w:pPr>
        <w:rPr>
          <w:rFonts w:ascii="Arial" w:hAnsi="Arial" w:cs="Arial"/>
        </w:rPr>
      </w:pPr>
      <w:r w:rsidRPr="5F5F3408">
        <w:rPr>
          <w:rFonts w:ascii="Arial" w:hAnsi="Arial" w:cs="Arial"/>
        </w:rPr>
        <w:t>*Entries from special schools are very welcome and are entered into the age category the teacher feels is most appropriate for their students’ level.</w:t>
      </w:r>
    </w:p>
    <w:p w14:paraId="26A0961A" w14:textId="2025BD0B" w:rsidR="4357C227" w:rsidRDefault="40FA320D" w:rsidP="5F5F3408">
      <w:pPr>
        <w:spacing w:after="0"/>
        <w:jc w:val="both"/>
        <w:rPr>
          <w:rFonts w:ascii="Arial" w:hAnsi="Arial" w:cs="Arial"/>
          <w:b/>
          <w:bCs/>
          <w:color w:val="1F497D" w:themeColor="text2"/>
          <w:sz w:val="24"/>
          <w:szCs w:val="24"/>
        </w:rPr>
      </w:pPr>
      <w:r w:rsidRPr="5F5F3408">
        <w:rPr>
          <w:rFonts w:ascii="Arial" w:hAnsi="Arial" w:cs="Arial"/>
          <w:b/>
          <w:bCs/>
          <w:color w:val="1F497D" w:themeColor="text2"/>
          <w:sz w:val="24"/>
          <w:szCs w:val="24"/>
        </w:rPr>
        <w:t>Entry Rules:</w:t>
      </w:r>
    </w:p>
    <w:p w14:paraId="232B2859" w14:textId="5BE86B1A" w:rsidR="4357C227" w:rsidRDefault="40FA320D" w:rsidP="5F5F3408">
      <w:pPr>
        <w:pStyle w:val="ListParagraph"/>
        <w:numPr>
          <w:ilvl w:val="0"/>
          <w:numId w:val="1"/>
        </w:numPr>
        <w:spacing w:after="0"/>
        <w:rPr>
          <w:rFonts w:ascii="Arial" w:hAnsi="Arial" w:cs="Arial"/>
        </w:rPr>
      </w:pPr>
      <w:r w:rsidRPr="5F5F3408">
        <w:rPr>
          <w:rFonts w:ascii="Arial" w:hAnsi="Arial" w:cs="Arial"/>
          <w:b/>
          <w:bCs/>
        </w:rPr>
        <w:t>Theme:</w:t>
      </w:r>
      <w:r w:rsidRPr="5F5F3408">
        <w:rPr>
          <w:rFonts w:ascii="Arial" w:hAnsi="Arial" w:cs="Arial"/>
        </w:rPr>
        <w:t xml:space="preserve"> All entries should be designed around the competition theme: Water is Life.</w:t>
      </w:r>
    </w:p>
    <w:p w14:paraId="77E24ECA" w14:textId="77777777" w:rsidR="4357C227" w:rsidRDefault="4357C227" w:rsidP="5F5F3408">
      <w:pPr>
        <w:pStyle w:val="ListParagraph"/>
        <w:spacing w:after="0"/>
        <w:rPr>
          <w:rFonts w:ascii="Arial" w:hAnsi="Arial" w:cs="Arial"/>
        </w:rPr>
      </w:pPr>
    </w:p>
    <w:p w14:paraId="5EB52BE6" w14:textId="1480F094" w:rsidR="4357C227" w:rsidRDefault="40FA320D" w:rsidP="5F5F3408">
      <w:pPr>
        <w:pStyle w:val="ListParagraph"/>
        <w:numPr>
          <w:ilvl w:val="0"/>
          <w:numId w:val="1"/>
        </w:numPr>
        <w:spacing w:after="0"/>
        <w:rPr>
          <w:rFonts w:ascii="Arial" w:eastAsiaTheme="majorEastAsia" w:hAnsi="Arial" w:cs="Arial"/>
        </w:rPr>
      </w:pPr>
      <w:r w:rsidRPr="6CB6399D">
        <w:rPr>
          <w:rFonts w:ascii="Arial" w:hAnsi="Arial" w:cs="Arial"/>
          <w:b/>
          <w:bCs/>
        </w:rPr>
        <w:t>Eligibility</w:t>
      </w:r>
      <w:r w:rsidRPr="6CB6399D">
        <w:rPr>
          <w:rFonts w:ascii="Arial" w:hAnsi="Arial" w:cs="Arial"/>
        </w:rPr>
        <w:t xml:space="preserve">: </w:t>
      </w:r>
      <w:r w:rsidR="55186E9B" w:rsidRPr="6CB6399D">
        <w:rPr>
          <w:rFonts w:ascii="Arial" w:hAnsi="Arial" w:cs="Arial"/>
        </w:rPr>
        <w:t>O</w:t>
      </w:r>
      <w:r w:rsidRPr="6CB6399D">
        <w:rPr>
          <w:rFonts w:ascii="Arial" w:hAnsi="Arial" w:cs="Arial"/>
        </w:rPr>
        <w:t xml:space="preserve">pen to </w:t>
      </w:r>
      <w:r w:rsidRPr="6CB6399D">
        <w:rPr>
          <w:rFonts w:ascii="Arial" w:eastAsiaTheme="majorEastAsia" w:hAnsi="Arial" w:cs="Arial"/>
        </w:rPr>
        <w:t xml:space="preserve">primary and secondary schools that have an active Green-Schools committee. </w:t>
      </w:r>
    </w:p>
    <w:p w14:paraId="626ECD93" w14:textId="77777777" w:rsidR="4357C227" w:rsidRDefault="4357C227" w:rsidP="5F5F3408">
      <w:pPr>
        <w:pStyle w:val="ListParagraph"/>
        <w:spacing w:after="0"/>
        <w:rPr>
          <w:rFonts w:ascii="Arial" w:eastAsiaTheme="majorEastAsia" w:hAnsi="Arial" w:cs="Arial"/>
        </w:rPr>
      </w:pPr>
    </w:p>
    <w:p w14:paraId="17183F15" w14:textId="2ADE441A" w:rsidR="4357C227" w:rsidRDefault="40FA320D" w:rsidP="5F5F3408">
      <w:pPr>
        <w:pStyle w:val="ListParagraph"/>
        <w:numPr>
          <w:ilvl w:val="0"/>
          <w:numId w:val="1"/>
        </w:numPr>
        <w:spacing w:after="0"/>
        <w:rPr>
          <w:rFonts w:ascii="Arial" w:hAnsi="Arial" w:cs="Arial"/>
        </w:rPr>
      </w:pPr>
      <w:r w:rsidRPr="6CB6399D">
        <w:rPr>
          <w:rFonts w:ascii="Arial" w:hAnsi="Arial" w:cs="Arial"/>
          <w:b/>
          <w:bCs/>
        </w:rPr>
        <w:t>Size/format:</w:t>
      </w:r>
      <w:r w:rsidRPr="6CB6399D">
        <w:rPr>
          <w:rFonts w:ascii="Arial" w:hAnsi="Arial" w:cs="Arial"/>
        </w:rPr>
        <w:t xml:space="preserve"> </w:t>
      </w:r>
      <w:r w:rsidR="15182B8A" w:rsidRPr="6CB6399D">
        <w:rPr>
          <w:rFonts w:ascii="Arial" w:hAnsi="Arial" w:cs="Arial"/>
        </w:rPr>
        <w:t>P</w:t>
      </w:r>
      <w:r w:rsidRPr="6CB6399D">
        <w:rPr>
          <w:rFonts w:ascii="Arial" w:hAnsi="Arial" w:cs="Arial"/>
        </w:rPr>
        <w:t xml:space="preserve">osters must be single-sided and A3 in size. </w:t>
      </w:r>
      <w:r w:rsidR="20613C8C" w:rsidRPr="6CB6399D">
        <w:rPr>
          <w:rFonts w:ascii="Arial" w:hAnsi="Arial" w:cs="Arial"/>
        </w:rPr>
        <w:t>The use of glitter is not permitted as it may spill over other posters.</w:t>
      </w:r>
    </w:p>
    <w:p w14:paraId="68EA40DD" w14:textId="6F0F5030" w:rsidR="4357C227" w:rsidRDefault="4357C227" w:rsidP="5F5F3408">
      <w:pPr>
        <w:pStyle w:val="ListParagraph"/>
        <w:spacing w:after="0"/>
        <w:rPr>
          <w:rFonts w:ascii="Arial" w:hAnsi="Arial" w:cs="Arial"/>
        </w:rPr>
      </w:pPr>
    </w:p>
    <w:p w14:paraId="6E2B83CC" w14:textId="4083768E" w:rsidR="4357C227" w:rsidRDefault="40FA320D" w:rsidP="5F5F3408">
      <w:pPr>
        <w:pStyle w:val="ListParagraph"/>
        <w:numPr>
          <w:ilvl w:val="0"/>
          <w:numId w:val="1"/>
        </w:numPr>
        <w:spacing w:after="0"/>
        <w:rPr>
          <w:rFonts w:ascii="Arial" w:hAnsi="Arial" w:cs="Arial"/>
        </w:rPr>
      </w:pPr>
      <w:r w:rsidRPr="6CB6399D">
        <w:rPr>
          <w:rFonts w:ascii="Arial" w:hAnsi="Arial" w:cs="Arial"/>
          <w:b/>
          <w:bCs/>
        </w:rPr>
        <w:t>Permissions:</w:t>
      </w:r>
      <w:r w:rsidRPr="6CB6399D">
        <w:rPr>
          <w:rFonts w:ascii="Arial" w:hAnsi="Arial" w:cs="Arial"/>
        </w:rPr>
        <w:t xml:space="preserve"> </w:t>
      </w:r>
      <w:r w:rsidR="3D192C7A" w:rsidRPr="6CB6399D">
        <w:rPr>
          <w:rFonts w:ascii="Arial" w:hAnsi="Arial" w:cs="Arial"/>
        </w:rPr>
        <w:t>A</w:t>
      </w:r>
      <w:r w:rsidRPr="6CB6399D">
        <w:rPr>
          <w:rFonts w:ascii="Arial" w:hAnsi="Arial" w:cs="Arial"/>
        </w:rPr>
        <w:t>ll entrants must have the permission of a parent/guardian to enter. The entrant confirms that any person depicted in the entry has granted permission to be portrayed as shown.</w:t>
      </w:r>
    </w:p>
    <w:p w14:paraId="5796431E" w14:textId="77777777" w:rsidR="4357C227" w:rsidRDefault="4357C227" w:rsidP="5F5F3408">
      <w:pPr>
        <w:pStyle w:val="ListParagraph"/>
        <w:spacing w:after="0"/>
        <w:rPr>
          <w:rFonts w:ascii="Arial" w:hAnsi="Arial" w:cs="Arial"/>
        </w:rPr>
      </w:pPr>
    </w:p>
    <w:p w14:paraId="0EC1D3EC" w14:textId="28AC8203"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Copyright:</w:t>
      </w:r>
      <w:r w:rsidRPr="6CB6399D">
        <w:rPr>
          <w:rFonts w:ascii="Arial" w:hAnsi="Arial" w:cs="Arial"/>
        </w:rPr>
        <w:t xml:space="preserve"> </w:t>
      </w:r>
      <w:r w:rsidR="65500DC8" w:rsidRPr="6CB6399D">
        <w:rPr>
          <w:rFonts w:ascii="Arial" w:hAnsi="Arial" w:cs="Arial"/>
        </w:rPr>
        <w:t>T</w:t>
      </w:r>
      <w:r w:rsidRPr="6CB6399D">
        <w:rPr>
          <w:rFonts w:ascii="Arial" w:hAnsi="Arial" w:cs="Arial"/>
        </w:rPr>
        <w:t xml:space="preserve">he posters submitted must be original and created entirely by the entrant. Any copied, traced, or plagiarised work will be disqualified. </w:t>
      </w:r>
    </w:p>
    <w:p w14:paraId="2CADADD9" w14:textId="17B9114F" w:rsidR="4357C227" w:rsidRDefault="4357C227" w:rsidP="5F5F3408">
      <w:pPr>
        <w:pStyle w:val="ListParagraph"/>
        <w:spacing w:after="0"/>
        <w:jc w:val="both"/>
        <w:rPr>
          <w:rFonts w:ascii="Arial" w:hAnsi="Arial" w:cs="Arial"/>
        </w:rPr>
      </w:pPr>
    </w:p>
    <w:p w14:paraId="45EE56D3" w14:textId="43EA27B1"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lastRenderedPageBreak/>
        <w:t>Winner categories:</w:t>
      </w:r>
      <w:r w:rsidRPr="6CB6399D">
        <w:rPr>
          <w:rFonts w:ascii="Arial" w:hAnsi="Arial" w:cs="Arial"/>
        </w:rPr>
        <w:t xml:space="preserve"> </w:t>
      </w:r>
      <w:r w:rsidR="66748107" w:rsidRPr="6CB6399D">
        <w:rPr>
          <w:rFonts w:ascii="Arial" w:hAnsi="Arial" w:cs="Arial"/>
        </w:rPr>
        <w:t>R</w:t>
      </w:r>
      <w:r w:rsidRPr="6CB6399D">
        <w:rPr>
          <w:rFonts w:ascii="Arial" w:hAnsi="Arial" w:cs="Arial"/>
        </w:rPr>
        <w:t>egional poster competition winners will be selected from each poster category (a total of 12 regional winners). National winners will then be selected from the regional winners in each category (totalling three National winners). Regions are broken down as follows:</w:t>
      </w:r>
    </w:p>
    <w:p w14:paraId="65F72A46" w14:textId="393DFCDF" w:rsidR="4357C227" w:rsidRDefault="40FA320D" w:rsidP="5F5F3408">
      <w:pPr>
        <w:pStyle w:val="ListParagraph"/>
        <w:numPr>
          <w:ilvl w:val="1"/>
          <w:numId w:val="1"/>
        </w:numPr>
        <w:spacing w:after="0"/>
        <w:jc w:val="both"/>
        <w:rPr>
          <w:rFonts w:ascii="Arial" w:hAnsi="Arial" w:cs="Arial"/>
        </w:rPr>
      </w:pPr>
      <w:r w:rsidRPr="5F5F3408">
        <w:rPr>
          <w:rFonts w:ascii="Arial" w:hAnsi="Arial" w:cs="Arial"/>
        </w:rPr>
        <w:t>Dublin County: Dublin City, Dun Laoghaire-</w:t>
      </w:r>
      <w:proofErr w:type="spellStart"/>
      <w:r w:rsidRPr="5F5F3408">
        <w:rPr>
          <w:rFonts w:ascii="Arial" w:hAnsi="Arial" w:cs="Arial"/>
        </w:rPr>
        <w:t>Rathdown</w:t>
      </w:r>
      <w:proofErr w:type="spellEnd"/>
      <w:r w:rsidRPr="5F5F3408">
        <w:rPr>
          <w:rFonts w:ascii="Arial" w:hAnsi="Arial" w:cs="Arial"/>
        </w:rPr>
        <w:t>, South Dublin and Fingal.</w:t>
      </w:r>
    </w:p>
    <w:p w14:paraId="71D418E3" w14:textId="15309F52" w:rsidR="4357C227" w:rsidRDefault="40FA320D" w:rsidP="5F5F3408">
      <w:pPr>
        <w:pStyle w:val="ListParagraph"/>
        <w:numPr>
          <w:ilvl w:val="1"/>
          <w:numId w:val="1"/>
        </w:numPr>
        <w:spacing w:after="0"/>
        <w:jc w:val="both"/>
        <w:rPr>
          <w:rFonts w:ascii="Arial" w:hAnsi="Arial" w:cs="Arial"/>
        </w:rPr>
      </w:pPr>
      <w:r w:rsidRPr="5F5F3408">
        <w:rPr>
          <w:rFonts w:ascii="Arial" w:hAnsi="Arial" w:cs="Arial"/>
        </w:rPr>
        <w:t>Eastern/Midlands: Kilkenny, Wicklow, Kildare, Laois, Carlow, Offaly, Westmeath, Longford, Meath and Louth.</w:t>
      </w:r>
    </w:p>
    <w:p w14:paraId="23119CA4" w14:textId="03501039" w:rsidR="4357C227" w:rsidRDefault="40FA320D" w:rsidP="5F5F3408">
      <w:pPr>
        <w:pStyle w:val="ListParagraph"/>
        <w:numPr>
          <w:ilvl w:val="1"/>
          <w:numId w:val="1"/>
        </w:numPr>
        <w:spacing w:after="0"/>
        <w:jc w:val="both"/>
        <w:rPr>
          <w:rFonts w:ascii="Arial" w:hAnsi="Arial" w:cs="Arial"/>
        </w:rPr>
      </w:pPr>
      <w:r w:rsidRPr="5F5F3408">
        <w:rPr>
          <w:rFonts w:ascii="Arial" w:hAnsi="Arial" w:cs="Arial"/>
        </w:rPr>
        <w:t>Northern/Western region: Donegal, Leitrim, Sligo, Cavan, Monaghan, Galway City and County, Mayo, Clare and Roscommon.</w:t>
      </w:r>
    </w:p>
    <w:p w14:paraId="08476F59" w14:textId="39003702" w:rsidR="4357C227" w:rsidRDefault="40FA320D" w:rsidP="5F5F3408">
      <w:pPr>
        <w:pStyle w:val="ListParagraph"/>
        <w:numPr>
          <w:ilvl w:val="1"/>
          <w:numId w:val="1"/>
        </w:numPr>
        <w:spacing w:after="0"/>
        <w:jc w:val="both"/>
        <w:rPr>
          <w:rFonts w:ascii="Arial" w:hAnsi="Arial" w:cs="Arial"/>
        </w:rPr>
      </w:pPr>
      <w:r w:rsidRPr="5F5F3408">
        <w:rPr>
          <w:rFonts w:ascii="Arial" w:hAnsi="Arial" w:cs="Arial"/>
        </w:rPr>
        <w:t xml:space="preserve">Southern region: Wexford, Waterford, Tipperary, Cork City and County, Kerry and Limerick. </w:t>
      </w:r>
    </w:p>
    <w:p w14:paraId="7DBF2605" w14:textId="77777777" w:rsidR="4357C227" w:rsidRDefault="4357C227" w:rsidP="5F5F3408">
      <w:pPr>
        <w:pStyle w:val="ListParagraph"/>
        <w:spacing w:after="0"/>
        <w:jc w:val="both"/>
        <w:rPr>
          <w:rFonts w:ascii="Arial" w:hAnsi="Arial" w:cs="Arial"/>
        </w:rPr>
      </w:pPr>
    </w:p>
    <w:p w14:paraId="767F4D53" w14:textId="1EA53D68"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Prizes:</w:t>
      </w:r>
      <w:r w:rsidR="0D24E0F3" w:rsidRPr="6CB6399D">
        <w:rPr>
          <w:rFonts w:ascii="Arial" w:hAnsi="Arial" w:cs="Arial"/>
          <w:b/>
          <w:bCs/>
        </w:rPr>
        <w:t xml:space="preserve"> </w:t>
      </w:r>
      <w:r w:rsidR="0D24E0F3" w:rsidRPr="6CB6399D">
        <w:rPr>
          <w:rFonts w:ascii="Arial" w:hAnsi="Arial" w:cs="Arial"/>
        </w:rPr>
        <w:t>R</w:t>
      </w:r>
      <w:r w:rsidRPr="6CB6399D">
        <w:rPr>
          <w:rFonts w:ascii="Arial" w:eastAsiaTheme="majorEastAsia" w:hAnsi="Arial" w:cs="Arial"/>
        </w:rPr>
        <w:t>egional winners will be expected (barring extenuating circumstances) to attend a prize-giving ceremony in Dublin in May 2025, where the national winners will be announced. Regional winners will receive their winning poster professionally framed and a €100 voucher. National winners will receive additional prizes, to be announced at the prize-giving ceremony.</w:t>
      </w:r>
      <w:r w:rsidR="4EB76ED4" w:rsidRPr="6CB6399D">
        <w:rPr>
          <w:rFonts w:ascii="Arial" w:eastAsiaTheme="majorEastAsia" w:hAnsi="Arial" w:cs="Arial"/>
        </w:rPr>
        <w:t xml:space="preserve"> </w:t>
      </w:r>
      <w:r w:rsidR="1518FDC1" w:rsidRPr="6CB6399D">
        <w:rPr>
          <w:rFonts w:ascii="Arial" w:eastAsiaTheme="majorEastAsia" w:hAnsi="Arial" w:cs="Arial"/>
        </w:rPr>
        <w:t>Prizes are subject to change at the discretion of An Taisce. Prizes are non-transferrable</w:t>
      </w:r>
      <w:r w:rsidR="1518FDC1" w:rsidRPr="6CB6399D">
        <w:rPr>
          <w:rFonts w:ascii="Arial" w:hAnsi="Arial" w:cs="Arial"/>
        </w:rPr>
        <w:t>.</w:t>
      </w:r>
      <w:r w:rsidR="1518FDC1" w:rsidRPr="6CB6399D">
        <w:rPr>
          <w:rFonts w:ascii="Arial" w:eastAsiaTheme="majorEastAsia" w:hAnsi="Arial" w:cs="Arial"/>
        </w:rPr>
        <w:t xml:space="preserve"> </w:t>
      </w:r>
      <w:r w:rsidRPr="6CB6399D">
        <w:rPr>
          <w:rFonts w:ascii="Arial" w:eastAsiaTheme="majorEastAsia" w:hAnsi="Arial" w:cs="Arial"/>
        </w:rPr>
        <w:t>  </w:t>
      </w:r>
    </w:p>
    <w:p w14:paraId="19F9292F" w14:textId="77777777" w:rsidR="4357C227" w:rsidRDefault="4357C227" w:rsidP="5F5F3408">
      <w:pPr>
        <w:pStyle w:val="ListParagraph"/>
        <w:spacing w:after="0"/>
        <w:jc w:val="both"/>
        <w:rPr>
          <w:rFonts w:ascii="Arial" w:hAnsi="Arial" w:cs="Arial"/>
        </w:rPr>
      </w:pPr>
    </w:p>
    <w:p w14:paraId="59A98986" w14:textId="772E0154"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Poster Submission</w:t>
      </w:r>
      <w:r w:rsidRPr="6CB6399D">
        <w:rPr>
          <w:rFonts w:ascii="Arial" w:hAnsi="Arial" w:cs="Arial"/>
        </w:rPr>
        <w:t xml:space="preserve">: </w:t>
      </w:r>
      <w:r w:rsidR="36535D74" w:rsidRPr="6CB6399D">
        <w:rPr>
          <w:rFonts w:ascii="Arial" w:hAnsi="Arial" w:cs="Arial"/>
          <w:b/>
          <w:bCs/>
          <w:u w:val="single"/>
        </w:rPr>
        <w:t>O</w:t>
      </w:r>
      <w:r w:rsidRPr="6CB6399D">
        <w:rPr>
          <w:rFonts w:ascii="Arial" w:hAnsi="Arial" w:cs="Arial"/>
          <w:b/>
          <w:bCs/>
          <w:u w:val="single"/>
        </w:rPr>
        <w:t xml:space="preserve">riginal poster entries </w:t>
      </w:r>
      <w:r w:rsidRPr="6CB6399D">
        <w:rPr>
          <w:rFonts w:ascii="Arial" w:hAnsi="Arial" w:cs="Arial"/>
          <w:b/>
          <w:bCs/>
        </w:rPr>
        <w:t>must be posted to Green-Schools Water Competition, An Taisce, 5 Foster Place, Temple Bar, Dublin 2, D02V0P9</w:t>
      </w:r>
      <w:r w:rsidRPr="6CB6399D">
        <w:rPr>
          <w:rFonts w:ascii="Arial" w:hAnsi="Arial" w:cs="Arial"/>
        </w:rPr>
        <w:t xml:space="preserve">. </w:t>
      </w:r>
      <w:r w:rsidR="29B448E8" w:rsidRPr="6CB6399D">
        <w:rPr>
          <w:rFonts w:ascii="Arial" w:hAnsi="Arial" w:cs="Arial"/>
        </w:rPr>
        <w:t>C</w:t>
      </w:r>
      <w:r w:rsidRPr="6CB6399D">
        <w:rPr>
          <w:rFonts w:ascii="Arial" w:hAnsi="Arial" w:cs="Arial"/>
        </w:rPr>
        <w:t xml:space="preserve">opies of </w:t>
      </w:r>
      <w:r w:rsidR="7E9D967A" w:rsidRPr="6CB6399D">
        <w:rPr>
          <w:rFonts w:ascii="Arial" w:hAnsi="Arial" w:cs="Arial"/>
        </w:rPr>
        <w:t xml:space="preserve">posters </w:t>
      </w:r>
      <w:r w:rsidRPr="6CB6399D">
        <w:rPr>
          <w:rFonts w:ascii="Arial" w:hAnsi="Arial" w:cs="Arial"/>
        </w:rPr>
        <w:t>or emailed entries will not be accepted.</w:t>
      </w:r>
    </w:p>
    <w:p w14:paraId="22E5C3F2" w14:textId="624ACF56" w:rsidR="4357C227" w:rsidRDefault="4357C227" w:rsidP="5F5F3408">
      <w:pPr>
        <w:pStyle w:val="ListParagraph"/>
        <w:spacing w:after="0"/>
        <w:jc w:val="both"/>
        <w:rPr>
          <w:rFonts w:ascii="Arial" w:hAnsi="Arial" w:cs="Arial"/>
        </w:rPr>
      </w:pPr>
    </w:p>
    <w:p w14:paraId="02067106" w14:textId="57647524"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Deadline:</w:t>
      </w:r>
      <w:r w:rsidR="025B533B" w:rsidRPr="6CB6399D">
        <w:rPr>
          <w:rFonts w:ascii="Arial" w:hAnsi="Arial" w:cs="Arial"/>
          <w:b/>
          <w:bCs/>
        </w:rPr>
        <w:t xml:space="preserve"> </w:t>
      </w:r>
      <w:r w:rsidR="025B533B" w:rsidRPr="6CB6399D">
        <w:rPr>
          <w:rFonts w:ascii="Arial" w:hAnsi="Arial" w:cs="Arial"/>
        </w:rPr>
        <w:t>P</w:t>
      </w:r>
      <w:r w:rsidRPr="6CB6399D">
        <w:rPr>
          <w:rFonts w:ascii="Arial" w:hAnsi="Arial" w:cs="Arial"/>
        </w:rPr>
        <w:t>oster</w:t>
      </w:r>
      <w:r w:rsidRPr="6CB6399D">
        <w:rPr>
          <w:rFonts w:ascii="Arial" w:hAnsi="Arial" w:cs="Arial"/>
          <w:b/>
          <w:bCs/>
        </w:rPr>
        <w:t xml:space="preserve"> </w:t>
      </w:r>
      <w:r w:rsidRPr="6CB6399D">
        <w:rPr>
          <w:rFonts w:ascii="Arial" w:hAnsi="Arial" w:cs="Arial"/>
        </w:rPr>
        <w:t>entries must be received</w:t>
      </w:r>
      <w:r w:rsidR="750C7AF4" w:rsidRPr="6CB6399D">
        <w:rPr>
          <w:rFonts w:ascii="Arial" w:hAnsi="Arial" w:cs="Arial"/>
        </w:rPr>
        <w:t xml:space="preserve"> by </w:t>
      </w:r>
      <w:r w:rsidR="750C7AF4" w:rsidRPr="6CB6399D">
        <w:rPr>
          <w:rFonts w:ascii="Arial" w:eastAsia="Arial" w:hAnsi="Arial" w:cs="Arial"/>
          <w:b/>
          <w:bCs/>
          <w:color w:val="FF0000"/>
        </w:rPr>
        <w:t>Friday,</w:t>
      </w:r>
      <w:r w:rsidRPr="6CB6399D">
        <w:rPr>
          <w:rFonts w:ascii="Arial" w:eastAsia="Arial" w:hAnsi="Arial" w:cs="Arial"/>
          <w:b/>
          <w:bCs/>
          <w:color w:val="FF0000"/>
        </w:rPr>
        <w:t xml:space="preserve"> 14</w:t>
      </w:r>
      <w:r w:rsidRPr="6CB6399D">
        <w:rPr>
          <w:rFonts w:ascii="Arial" w:eastAsia="Arial" w:hAnsi="Arial" w:cs="Arial"/>
          <w:b/>
          <w:bCs/>
          <w:color w:val="FF0000"/>
          <w:vertAlign w:val="superscript"/>
        </w:rPr>
        <w:t>th</w:t>
      </w:r>
      <w:r w:rsidRPr="6CB6399D">
        <w:rPr>
          <w:rFonts w:ascii="Arial" w:eastAsia="Arial" w:hAnsi="Arial" w:cs="Arial"/>
          <w:b/>
          <w:bCs/>
          <w:color w:val="FF0000"/>
        </w:rPr>
        <w:t xml:space="preserve"> February, 2025</w:t>
      </w:r>
      <w:r w:rsidRPr="6CB6399D">
        <w:rPr>
          <w:rFonts w:eastAsiaTheme="minorEastAsia"/>
          <w:b/>
          <w:bCs/>
          <w:color w:val="FF0000"/>
        </w:rPr>
        <w:t>.</w:t>
      </w:r>
      <w:r w:rsidRPr="6CB6399D">
        <w:rPr>
          <w:rFonts w:ascii="Arial" w:hAnsi="Arial" w:cs="Arial"/>
        </w:rPr>
        <w:t xml:space="preserve"> </w:t>
      </w:r>
    </w:p>
    <w:p w14:paraId="5F35D3B9" w14:textId="77777777" w:rsidR="4357C227" w:rsidRDefault="4357C227" w:rsidP="5F5F3408">
      <w:pPr>
        <w:pStyle w:val="ListParagraph"/>
        <w:spacing w:after="0"/>
        <w:rPr>
          <w:rFonts w:ascii="Arial" w:hAnsi="Arial" w:cs="Arial"/>
        </w:rPr>
      </w:pPr>
    </w:p>
    <w:p w14:paraId="7B63A0C8" w14:textId="3D7E4A85"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Judging:</w:t>
      </w:r>
      <w:r w:rsidR="59537CCF" w:rsidRPr="6CB6399D">
        <w:rPr>
          <w:rFonts w:ascii="Arial" w:hAnsi="Arial" w:cs="Arial"/>
          <w:b/>
          <w:bCs/>
        </w:rPr>
        <w:t xml:space="preserve"> </w:t>
      </w:r>
      <w:r w:rsidR="59537CCF" w:rsidRPr="6CB6399D">
        <w:rPr>
          <w:rFonts w:ascii="Arial" w:hAnsi="Arial" w:cs="Arial"/>
        </w:rPr>
        <w:t>A</w:t>
      </w:r>
      <w:r w:rsidRPr="6CB6399D">
        <w:rPr>
          <w:rFonts w:ascii="Arial" w:hAnsi="Arial" w:cs="Arial"/>
        </w:rPr>
        <w:t>n independent panel of judges will select the winning entries. The Judging Panel is responsible for the allocation of awards and the decision of the Judging Panel is final and no correspondence will be entered into regarding that decision.</w:t>
      </w:r>
    </w:p>
    <w:p w14:paraId="1FCF66D9" w14:textId="77777777" w:rsidR="4357C227" w:rsidRDefault="4357C227" w:rsidP="5F5F3408">
      <w:pPr>
        <w:pStyle w:val="ListParagraph"/>
        <w:spacing w:after="0"/>
        <w:rPr>
          <w:rFonts w:ascii="Arial" w:hAnsi="Arial" w:cs="Arial"/>
        </w:rPr>
      </w:pPr>
    </w:p>
    <w:p w14:paraId="41EB0A56" w14:textId="211B834C"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Notification:</w:t>
      </w:r>
      <w:r w:rsidRPr="6CB6399D">
        <w:rPr>
          <w:rFonts w:ascii="Arial" w:hAnsi="Arial" w:cs="Arial"/>
        </w:rPr>
        <w:t xml:space="preserve"> </w:t>
      </w:r>
      <w:r w:rsidR="72A79629" w:rsidRPr="6CB6399D">
        <w:rPr>
          <w:rFonts w:ascii="Arial" w:hAnsi="Arial" w:cs="Arial"/>
        </w:rPr>
        <w:t>W</w:t>
      </w:r>
      <w:r w:rsidRPr="6CB6399D">
        <w:rPr>
          <w:rFonts w:ascii="Arial" w:hAnsi="Arial" w:cs="Arial"/>
        </w:rPr>
        <w:t xml:space="preserve">inners will be notified by email. </w:t>
      </w:r>
    </w:p>
    <w:p w14:paraId="465C26CD" w14:textId="77777777" w:rsidR="4357C227" w:rsidRDefault="4357C227" w:rsidP="5F5F3408">
      <w:pPr>
        <w:pStyle w:val="ListParagraph"/>
        <w:spacing w:after="0"/>
        <w:rPr>
          <w:rFonts w:ascii="Arial" w:hAnsi="Arial" w:cs="Arial"/>
        </w:rPr>
      </w:pPr>
    </w:p>
    <w:p w14:paraId="62BF0A58" w14:textId="77777777" w:rsidR="4357C227" w:rsidRDefault="40FA320D" w:rsidP="5F5F3408">
      <w:pPr>
        <w:pStyle w:val="ListParagraph"/>
        <w:numPr>
          <w:ilvl w:val="0"/>
          <w:numId w:val="1"/>
        </w:numPr>
        <w:spacing w:after="0"/>
        <w:jc w:val="both"/>
        <w:rPr>
          <w:rFonts w:ascii="Arial" w:hAnsi="Arial" w:cs="Arial"/>
        </w:rPr>
      </w:pPr>
      <w:r w:rsidRPr="5F5F3408">
        <w:rPr>
          <w:rFonts w:ascii="Arial" w:hAnsi="Arial" w:cs="Arial"/>
          <w:b/>
          <w:bCs/>
        </w:rPr>
        <w:t>Returns:</w:t>
      </w:r>
      <w:r w:rsidRPr="5F5F3408">
        <w:rPr>
          <w:rFonts w:ascii="Arial" w:hAnsi="Arial" w:cs="Arial"/>
        </w:rPr>
        <w:t xml:space="preserve"> Green-Schools is unable to return any entries to schools.</w:t>
      </w:r>
    </w:p>
    <w:p w14:paraId="4B1963B8" w14:textId="77777777" w:rsidR="4357C227" w:rsidRDefault="4357C227" w:rsidP="5F5F3408">
      <w:pPr>
        <w:pStyle w:val="ListParagraph"/>
        <w:spacing w:after="0"/>
        <w:rPr>
          <w:rFonts w:ascii="Arial" w:hAnsi="Arial" w:cs="Arial"/>
        </w:rPr>
      </w:pPr>
    </w:p>
    <w:p w14:paraId="74EC7EA6" w14:textId="62DBCD9A" w:rsidR="4357C227" w:rsidRDefault="40FA320D" w:rsidP="5F5F3408">
      <w:pPr>
        <w:pStyle w:val="ListParagraph"/>
        <w:numPr>
          <w:ilvl w:val="0"/>
          <w:numId w:val="1"/>
        </w:numPr>
        <w:spacing w:after="0"/>
        <w:jc w:val="both"/>
        <w:rPr>
          <w:rFonts w:ascii="Arial" w:hAnsi="Arial" w:cs="Arial"/>
        </w:rPr>
      </w:pPr>
      <w:r w:rsidRPr="6CB6399D">
        <w:rPr>
          <w:rFonts w:ascii="Arial" w:hAnsi="Arial" w:cs="Arial"/>
          <w:b/>
          <w:bCs/>
        </w:rPr>
        <w:t>Publicity:</w:t>
      </w:r>
      <w:r w:rsidRPr="6CB6399D">
        <w:rPr>
          <w:rFonts w:ascii="Arial" w:hAnsi="Arial" w:cs="Arial"/>
        </w:rPr>
        <w:t xml:space="preserve"> </w:t>
      </w:r>
      <w:r w:rsidR="7E4F3021" w:rsidRPr="6CB6399D">
        <w:rPr>
          <w:rFonts w:ascii="Arial" w:hAnsi="Arial" w:cs="Arial"/>
        </w:rPr>
        <w:t>W</w:t>
      </w:r>
      <w:r w:rsidRPr="6CB6399D">
        <w:rPr>
          <w:rFonts w:ascii="Arial" w:hAnsi="Arial" w:cs="Arial"/>
        </w:rPr>
        <w:t>inners may be asked to take part in competition publicity including being photographed by the media. All poster entries submitted may be used by Green-Schools for promotion of the Green-Schools programme and competition, shared online, included in printed and online media, reports and shared as part of Green-Schools events and resources.</w:t>
      </w:r>
    </w:p>
    <w:p w14:paraId="3CB60003" w14:textId="604EE898" w:rsidR="4357C227" w:rsidRDefault="4357C227" w:rsidP="5F5F3408">
      <w:pPr>
        <w:pStyle w:val="ListParagraph"/>
        <w:spacing w:after="0"/>
        <w:jc w:val="both"/>
        <w:rPr>
          <w:rFonts w:ascii="Arial" w:eastAsia="Arial" w:hAnsi="Arial" w:cs="Arial"/>
        </w:rPr>
      </w:pPr>
    </w:p>
    <w:p w14:paraId="38EDA469" w14:textId="42F2BBC7" w:rsidR="4357C227" w:rsidRDefault="059EFC10" w:rsidP="5F5F3408">
      <w:pPr>
        <w:pStyle w:val="ListParagraph"/>
        <w:numPr>
          <w:ilvl w:val="0"/>
          <w:numId w:val="1"/>
        </w:numPr>
        <w:spacing w:after="0"/>
        <w:jc w:val="both"/>
        <w:rPr>
          <w:rFonts w:ascii="Arial" w:eastAsia="Arial" w:hAnsi="Arial" w:cs="Arial"/>
        </w:rPr>
      </w:pPr>
      <w:r w:rsidRPr="6CB6399D">
        <w:rPr>
          <w:rFonts w:ascii="Arial" w:eastAsia="Arial" w:hAnsi="Arial" w:cs="Arial"/>
          <w:b/>
          <w:bCs/>
        </w:rPr>
        <w:t>Sponsor’s publications (Uisce Éireann)</w:t>
      </w:r>
      <w:r w:rsidR="732BCA61" w:rsidRPr="6CB6399D">
        <w:rPr>
          <w:rFonts w:ascii="Arial" w:eastAsia="Arial" w:hAnsi="Arial" w:cs="Arial"/>
        </w:rPr>
        <w:t xml:space="preserve">: </w:t>
      </w:r>
      <w:r w:rsidR="0B4C0D9E" w:rsidRPr="6CB6399D">
        <w:rPr>
          <w:rFonts w:ascii="Arial" w:eastAsia="Arial" w:hAnsi="Arial" w:cs="Arial"/>
        </w:rPr>
        <w:t>T</w:t>
      </w:r>
      <w:r w:rsidR="732BCA61" w:rsidRPr="6CB6399D">
        <w:rPr>
          <w:rFonts w:ascii="Arial" w:eastAsia="Arial" w:hAnsi="Arial" w:cs="Arial"/>
        </w:rPr>
        <w:t>he sponsor reserves the right to use the posters submitted by the winning entries in future publications or media. The winners</w:t>
      </w:r>
      <w:r w:rsidR="09EFDEDC" w:rsidRPr="6CB6399D">
        <w:rPr>
          <w:rFonts w:ascii="Arial" w:eastAsia="Arial" w:hAnsi="Arial" w:cs="Arial"/>
        </w:rPr>
        <w:t>’</w:t>
      </w:r>
      <w:r w:rsidR="732BCA61" w:rsidRPr="6CB6399D">
        <w:rPr>
          <w:rFonts w:ascii="Arial" w:eastAsia="Arial" w:hAnsi="Arial" w:cs="Arial"/>
        </w:rPr>
        <w:t xml:space="preserve"> names and school addresses may also be used for these purposes.</w:t>
      </w:r>
    </w:p>
    <w:p w14:paraId="197E218E" w14:textId="77777777" w:rsidR="4357C227" w:rsidRDefault="4357C227" w:rsidP="5F5F3408">
      <w:pPr>
        <w:pStyle w:val="ListParagraph"/>
        <w:spacing w:after="0"/>
      </w:pPr>
    </w:p>
    <w:p w14:paraId="7A5B99EB" w14:textId="77777777" w:rsidR="0087443C" w:rsidRDefault="40FA320D" w:rsidP="0087443C">
      <w:pPr>
        <w:pStyle w:val="ListParagraph"/>
        <w:numPr>
          <w:ilvl w:val="0"/>
          <w:numId w:val="1"/>
        </w:numPr>
        <w:spacing w:after="0"/>
        <w:jc w:val="both"/>
        <w:rPr>
          <w:rFonts w:ascii="Arial" w:hAnsi="Arial" w:cs="Arial"/>
        </w:rPr>
      </w:pPr>
      <w:r w:rsidRPr="6A7A69F7">
        <w:rPr>
          <w:rFonts w:ascii="Arial" w:hAnsi="Arial" w:cs="Arial"/>
        </w:rPr>
        <w:t>Entry to the competition constitutes full and unconditional acceptance of these Terms &amp; Conditions.</w:t>
      </w:r>
    </w:p>
    <w:p w14:paraId="7ADE4C7B" w14:textId="5AACC4E7" w:rsidR="6A7A69F7" w:rsidRDefault="6A7A69F7" w:rsidP="6A7A69F7">
      <w:pPr>
        <w:pStyle w:val="ListParagraph"/>
        <w:spacing w:after="0"/>
        <w:jc w:val="both"/>
        <w:rPr>
          <w:rFonts w:ascii="Arial" w:hAnsi="Arial" w:cs="Arial"/>
        </w:rPr>
      </w:pPr>
    </w:p>
    <w:p w14:paraId="462BB95C" w14:textId="0C69EDE1" w:rsidR="6A7A69F7" w:rsidRDefault="6A7A69F7" w:rsidP="6A7A69F7">
      <w:pPr>
        <w:pStyle w:val="ListParagraph"/>
        <w:spacing w:after="0"/>
        <w:jc w:val="both"/>
        <w:rPr>
          <w:rFonts w:ascii="Arial" w:hAnsi="Arial" w:cs="Arial"/>
        </w:rPr>
      </w:pPr>
    </w:p>
    <w:p w14:paraId="0C1D38A5" w14:textId="593381BF" w:rsidR="6A7A69F7" w:rsidRDefault="6A7A69F7" w:rsidP="6A7A69F7">
      <w:pPr>
        <w:pStyle w:val="ListParagraph"/>
        <w:spacing w:after="0"/>
        <w:jc w:val="both"/>
        <w:rPr>
          <w:rFonts w:ascii="Arial" w:hAnsi="Arial" w:cs="Arial"/>
        </w:rPr>
      </w:pPr>
    </w:p>
    <w:p w14:paraId="6B2A763B" w14:textId="2F4EBAA8" w:rsidR="002A10D8" w:rsidRPr="0087443C" w:rsidRDefault="40FA320D" w:rsidP="0087443C">
      <w:pPr>
        <w:spacing w:after="0"/>
        <w:jc w:val="center"/>
        <w:rPr>
          <w:rFonts w:ascii="Arial" w:hAnsi="Arial" w:cs="Arial"/>
        </w:rPr>
      </w:pPr>
      <w:r w:rsidRPr="0087443C">
        <w:rPr>
          <w:rFonts w:ascii="Arial" w:hAnsi="Arial" w:cs="Arial"/>
          <w:b/>
          <w:bCs/>
          <w:color w:val="1F487C"/>
          <w:sz w:val="24"/>
          <w:szCs w:val="24"/>
        </w:rPr>
        <w:t xml:space="preserve">Secondary School </w:t>
      </w:r>
      <w:r w:rsidR="002A10D8" w:rsidRPr="0087443C">
        <w:rPr>
          <w:rFonts w:ascii="Arial" w:hAnsi="Arial" w:cs="Arial"/>
          <w:b/>
          <w:bCs/>
          <w:color w:val="1F487C"/>
          <w:sz w:val="24"/>
          <w:szCs w:val="24"/>
        </w:rPr>
        <w:t>Video Competition</w:t>
      </w:r>
    </w:p>
    <w:p w14:paraId="51215B0F" w14:textId="2025BD0B" w:rsidR="002A10D8" w:rsidRDefault="005E291E" w:rsidP="005E291E">
      <w:pPr>
        <w:jc w:val="both"/>
        <w:rPr>
          <w:rFonts w:ascii="Arial" w:hAnsi="Arial" w:cs="Arial"/>
          <w:b/>
          <w:bCs/>
          <w:color w:val="1F497D" w:themeColor="text2"/>
          <w:sz w:val="24"/>
          <w:szCs w:val="24"/>
        </w:rPr>
      </w:pPr>
      <w:r w:rsidRPr="005E291E">
        <w:rPr>
          <w:rFonts w:ascii="Arial" w:hAnsi="Arial" w:cs="Arial"/>
          <w:b/>
          <w:bCs/>
          <w:color w:val="1F497D" w:themeColor="text2"/>
          <w:sz w:val="24"/>
          <w:szCs w:val="24"/>
        </w:rPr>
        <w:t>Entry Rules</w:t>
      </w:r>
      <w:r>
        <w:rPr>
          <w:rFonts w:ascii="Arial" w:hAnsi="Arial" w:cs="Arial"/>
          <w:b/>
          <w:bCs/>
          <w:color w:val="1F497D" w:themeColor="text2"/>
          <w:sz w:val="24"/>
          <w:szCs w:val="24"/>
        </w:rPr>
        <w:t>:</w:t>
      </w:r>
    </w:p>
    <w:p w14:paraId="7691BC03" w14:textId="5BE86B1A" w:rsidR="005E291E" w:rsidRPr="005E291E" w:rsidRDefault="005E291E" w:rsidP="5F5F3408">
      <w:pPr>
        <w:pStyle w:val="ListParagraph"/>
        <w:numPr>
          <w:ilvl w:val="0"/>
          <w:numId w:val="2"/>
        </w:numPr>
        <w:rPr>
          <w:rFonts w:ascii="Arial" w:hAnsi="Arial" w:cs="Arial"/>
        </w:rPr>
      </w:pPr>
      <w:r w:rsidRPr="5F5F3408">
        <w:rPr>
          <w:rFonts w:ascii="Arial" w:hAnsi="Arial" w:cs="Arial"/>
          <w:b/>
          <w:bCs/>
        </w:rPr>
        <w:t>Theme:</w:t>
      </w:r>
      <w:r w:rsidRPr="5F5F3408">
        <w:rPr>
          <w:rFonts w:ascii="Arial" w:hAnsi="Arial" w:cs="Arial"/>
        </w:rPr>
        <w:t xml:space="preserve"> All entries should be designed around the competition theme: Water is Life.</w:t>
      </w:r>
    </w:p>
    <w:p w14:paraId="3C0DC7AF" w14:textId="77777777" w:rsidR="005E291E" w:rsidRPr="005E291E" w:rsidRDefault="005E291E" w:rsidP="005E291E">
      <w:pPr>
        <w:pStyle w:val="ListParagraph"/>
        <w:rPr>
          <w:rFonts w:ascii="Arial" w:hAnsi="Arial" w:cs="Arial"/>
        </w:rPr>
      </w:pPr>
    </w:p>
    <w:p w14:paraId="6DE72544" w14:textId="77777777" w:rsidR="00DD40BF" w:rsidRDefault="005E291E" w:rsidP="00DD40BF">
      <w:pPr>
        <w:pStyle w:val="ListParagraph"/>
        <w:numPr>
          <w:ilvl w:val="0"/>
          <w:numId w:val="2"/>
        </w:numPr>
        <w:rPr>
          <w:rFonts w:ascii="Arial" w:eastAsiaTheme="majorEastAsia" w:hAnsi="Arial" w:cs="Arial"/>
        </w:rPr>
      </w:pPr>
      <w:r w:rsidRPr="6CB6399D">
        <w:rPr>
          <w:rFonts w:ascii="Arial" w:hAnsi="Arial" w:cs="Arial"/>
          <w:b/>
          <w:bCs/>
        </w:rPr>
        <w:t>Eligibility</w:t>
      </w:r>
      <w:r w:rsidRPr="6CB6399D">
        <w:rPr>
          <w:rFonts w:ascii="Arial" w:hAnsi="Arial" w:cs="Arial"/>
        </w:rPr>
        <w:t xml:space="preserve">: </w:t>
      </w:r>
      <w:r w:rsidR="56CE4B48" w:rsidRPr="6CB6399D">
        <w:rPr>
          <w:rFonts w:ascii="Arial" w:hAnsi="Arial" w:cs="Arial"/>
        </w:rPr>
        <w:t>T</w:t>
      </w:r>
      <w:r w:rsidR="68F466E9" w:rsidRPr="6CB6399D">
        <w:rPr>
          <w:rFonts w:ascii="Arial" w:hAnsi="Arial" w:cs="Arial"/>
        </w:rPr>
        <w:t xml:space="preserve">he competition is </w:t>
      </w:r>
      <w:r w:rsidRPr="6CB6399D">
        <w:rPr>
          <w:rFonts w:ascii="Arial" w:eastAsiaTheme="majorEastAsia" w:hAnsi="Arial" w:cs="Arial"/>
        </w:rPr>
        <w:t>open to secondary school students.</w:t>
      </w:r>
      <w:r w:rsidR="28861792" w:rsidRPr="6CB6399D">
        <w:rPr>
          <w:rFonts w:ascii="Arial" w:eastAsiaTheme="majorEastAsia" w:hAnsi="Arial" w:cs="Arial"/>
        </w:rPr>
        <w:t xml:space="preserve"> A video can be </w:t>
      </w:r>
      <w:r w:rsidR="24697233" w:rsidRPr="6CB6399D">
        <w:rPr>
          <w:rFonts w:ascii="Arial" w:eastAsiaTheme="majorEastAsia" w:hAnsi="Arial" w:cs="Arial"/>
        </w:rPr>
        <w:t>submitted</w:t>
      </w:r>
      <w:r w:rsidR="28861792" w:rsidRPr="6CB6399D">
        <w:rPr>
          <w:rFonts w:ascii="Arial" w:eastAsiaTheme="majorEastAsia" w:hAnsi="Arial" w:cs="Arial"/>
        </w:rPr>
        <w:t xml:space="preserve"> by an </w:t>
      </w:r>
      <w:r w:rsidR="2337A485" w:rsidRPr="6CB6399D">
        <w:rPr>
          <w:rFonts w:ascii="Arial" w:eastAsiaTheme="majorEastAsia" w:hAnsi="Arial" w:cs="Arial"/>
        </w:rPr>
        <w:t>individual student</w:t>
      </w:r>
      <w:r w:rsidR="28861792" w:rsidRPr="6CB6399D">
        <w:rPr>
          <w:rFonts w:ascii="Arial" w:eastAsiaTheme="majorEastAsia" w:hAnsi="Arial" w:cs="Arial"/>
        </w:rPr>
        <w:t xml:space="preserve"> or by a group of </w:t>
      </w:r>
      <w:r w:rsidR="1BFC1131" w:rsidRPr="6CB6399D">
        <w:rPr>
          <w:rFonts w:ascii="Arial" w:eastAsiaTheme="majorEastAsia" w:hAnsi="Arial" w:cs="Arial"/>
        </w:rPr>
        <w:t xml:space="preserve">up to </w:t>
      </w:r>
      <w:r w:rsidR="28861792" w:rsidRPr="6CB6399D">
        <w:rPr>
          <w:rFonts w:ascii="Arial" w:eastAsiaTheme="majorEastAsia" w:hAnsi="Arial" w:cs="Arial"/>
        </w:rPr>
        <w:t>5 students.</w:t>
      </w:r>
    </w:p>
    <w:p w14:paraId="578D9DA2" w14:textId="77777777" w:rsidR="00DD40BF" w:rsidRPr="00DD40BF" w:rsidRDefault="00DD40BF" w:rsidP="00DD40BF">
      <w:pPr>
        <w:pStyle w:val="ListParagraph"/>
        <w:rPr>
          <w:rFonts w:ascii="Arial" w:hAnsi="Arial" w:cs="Arial"/>
          <w:b/>
          <w:bCs/>
        </w:rPr>
      </w:pPr>
    </w:p>
    <w:p w14:paraId="0F616B41" w14:textId="583B16D1" w:rsidR="005E291E" w:rsidRPr="00DD40BF" w:rsidRDefault="00252E30" w:rsidP="00DD40BF">
      <w:pPr>
        <w:pStyle w:val="ListParagraph"/>
        <w:numPr>
          <w:ilvl w:val="0"/>
          <w:numId w:val="2"/>
        </w:numPr>
        <w:rPr>
          <w:rFonts w:ascii="Arial" w:eastAsiaTheme="majorEastAsia" w:hAnsi="Arial" w:cs="Arial"/>
        </w:rPr>
      </w:pPr>
      <w:r w:rsidRPr="00DD40BF">
        <w:rPr>
          <w:rFonts w:ascii="Arial" w:hAnsi="Arial" w:cs="Arial"/>
          <w:b/>
          <w:bCs/>
        </w:rPr>
        <w:t>Size</w:t>
      </w:r>
      <w:r w:rsidR="4BA881E2" w:rsidRPr="00DD40BF">
        <w:rPr>
          <w:rFonts w:ascii="Arial" w:hAnsi="Arial" w:cs="Arial"/>
          <w:b/>
          <w:bCs/>
        </w:rPr>
        <w:t>/format</w:t>
      </w:r>
      <w:r w:rsidRPr="00DD40BF">
        <w:rPr>
          <w:rFonts w:ascii="Arial" w:hAnsi="Arial" w:cs="Arial"/>
          <w:b/>
          <w:bCs/>
        </w:rPr>
        <w:t>:</w:t>
      </w:r>
      <w:r w:rsidR="0752CF56" w:rsidRPr="00DD40BF">
        <w:rPr>
          <w:rFonts w:ascii="Arial" w:hAnsi="Arial" w:cs="Arial"/>
          <w:b/>
          <w:bCs/>
        </w:rPr>
        <w:t xml:space="preserve"> </w:t>
      </w:r>
      <w:r w:rsidR="4EE92D58" w:rsidRPr="00DD40BF">
        <w:rPr>
          <w:rFonts w:ascii="Arial" w:hAnsi="Arial" w:cs="Arial"/>
        </w:rPr>
        <w:t>Can be produced either in</w:t>
      </w:r>
      <w:r w:rsidR="4EE92D58" w:rsidRPr="00DD40BF">
        <w:rPr>
          <w:rFonts w:ascii="Arial" w:hAnsi="Arial" w:cs="Arial"/>
          <w:b/>
          <w:bCs/>
        </w:rPr>
        <w:t xml:space="preserve"> </w:t>
      </w:r>
      <w:r w:rsidRPr="00DD40BF">
        <w:rPr>
          <w:rFonts w:ascii="Arial" w:hAnsi="Arial" w:cs="Arial"/>
        </w:rPr>
        <w:t xml:space="preserve">landscape </w:t>
      </w:r>
      <w:r w:rsidR="1C341067" w:rsidRPr="00DD40BF">
        <w:rPr>
          <w:rFonts w:ascii="Arial" w:hAnsi="Arial" w:cs="Arial"/>
        </w:rPr>
        <w:t xml:space="preserve">or portrait </w:t>
      </w:r>
      <w:r w:rsidRPr="00DD40BF">
        <w:rPr>
          <w:rFonts w:ascii="Arial" w:hAnsi="Arial" w:cs="Arial"/>
        </w:rPr>
        <w:t>orientation and</w:t>
      </w:r>
      <w:r w:rsidR="4AAF9C93" w:rsidRPr="00DD40BF">
        <w:rPr>
          <w:rFonts w:ascii="Arial" w:hAnsi="Arial" w:cs="Arial"/>
        </w:rPr>
        <w:t xml:space="preserve"> should be between 1 to 3 minutes long.</w:t>
      </w:r>
    </w:p>
    <w:p w14:paraId="7DDB4EEC" w14:textId="552D7D22" w:rsidR="4357C227" w:rsidRPr="00DD40BF" w:rsidRDefault="4357C227" w:rsidP="530050FA">
      <w:pPr>
        <w:pStyle w:val="ListParagraph"/>
        <w:ind w:left="1440"/>
        <w:rPr>
          <w:rFonts w:ascii="Arial" w:hAnsi="Arial" w:cs="Arial"/>
        </w:rPr>
      </w:pPr>
    </w:p>
    <w:p w14:paraId="5A829105" w14:textId="3EAB7E02" w:rsidR="005E291E" w:rsidRDefault="005E291E" w:rsidP="6934B01F">
      <w:pPr>
        <w:pStyle w:val="ListParagraph"/>
        <w:numPr>
          <w:ilvl w:val="0"/>
          <w:numId w:val="2"/>
        </w:numPr>
        <w:rPr>
          <w:rFonts w:ascii="Arial" w:eastAsia="Arial" w:hAnsi="Arial" w:cs="Arial"/>
        </w:rPr>
      </w:pPr>
      <w:r w:rsidRPr="6CB6399D">
        <w:rPr>
          <w:rFonts w:ascii="Arial" w:hAnsi="Arial" w:cs="Arial"/>
          <w:b/>
          <w:bCs/>
        </w:rPr>
        <w:t>Permissions:</w:t>
      </w:r>
      <w:r w:rsidRPr="6CB6399D">
        <w:rPr>
          <w:rFonts w:ascii="Arial" w:hAnsi="Arial" w:cs="Arial"/>
        </w:rPr>
        <w:t xml:space="preserve"> </w:t>
      </w:r>
      <w:r w:rsidR="503C54EA" w:rsidRPr="6CB6399D">
        <w:rPr>
          <w:rFonts w:ascii="Arial" w:hAnsi="Arial" w:cs="Arial"/>
        </w:rPr>
        <w:t>A</w:t>
      </w:r>
      <w:r w:rsidR="3167F732" w:rsidRPr="6CB6399D">
        <w:rPr>
          <w:rFonts w:ascii="Arial" w:eastAsia="Arial" w:hAnsi="Arial" w:cs="Arial"/>
        </w:rPr>
        <w:t>ll entrants must have the permission of a parent/guardian to enter. Entrants confirm they are the sole author of the work and it is their original entry.</w:t>
      </w:r>
      <w:r w:rsidR="59D3DB07" w:rsidRPr="6CB6399D">
        <w:rPr>
          <w:rFonts w:ascii="Arial" w:eastAsia="Arial" w:hAnsi="Arial" w:cs="Arial"/>
        </w:rPr>
        <w:t xml:space="preserve"> </w:t>
      </w:r>
      <w:r w:rsidR="3167F732" w:rsidRPr="6CB6399D">
        <w:rPr>
          <w:rFonts w:ascii="Arial" w:eastAsia="Arial" w:hAnsi="Arial" w:cs="Arial"/>
        </w:rPr>
        <w:t>They own the copyright and all other intellectual property rights to each video. They have the permission of anyone featured in the video (or in the case of under 18s, the consent of the parent or primary guardian). While copyright remains with the entrant, it is a condition of entering that the image may be used by An Taisce’s Green-Schools programme and the sponsor (Uisce Éireann).</w:t>
      </w:r>
    </w:p>
    <w:p w14:paraId="18D06788" w14:textId="77777777" w:rsidR="005E291E" w:rsidRPr="005E291E" w:rsidRDefault="005E291E" w:rsidP="5F5F3408">
      <w:pPr>
        <w:pStyle w:val="ListParagraph"/>
        <w:rPr>
          <w:rFonts w:ascii="Arial" w:hAnsi="Arial" w:cs="Arial"/>
        </w:rPr>
      </w:pPr>
    </w:p>
    <w:p w14:paraId="2263FB67" w14:textId="2C717886" w:rsidR="67BE48EC" w:rsidRDefault="65EA8548" w:rsidP="5F5F3408">
      <w:pPr>
        <w:pStyle w:val="ListParagraph"/>
        <w:numPr>
          <w:ilvl w:val="0"/>
          <w:numId w:val="2"/>
        </w:numPr>
        <w:jc w:val="both"/>
        <w:rPr>
          <w:rFonts w:ascii="Arial" w:hAnsi="Arial" w:cs="Arial"/>
        </w:rPr>
      </w:pPr>
      <w:r w:rsidRPr="6CB6399D">
        <w:rPr>
          <w:rFonts w:ascii="Arial" w:hAnsi="Arial" w:cs="Arial"/>
          <w:b/>
          <w:bCs/>
        </w:rPr>
        <w:t>Winner categories</w:t>
      </w:r>
      <w:r w:rsidR="007E5068" w:rsidRPr="6CB6399D">
        <w:rPr>
          <w:rFonts w:ascii="Arial" w:hAnsi="Arial" w:cs="Arial"/>
          <w:b/>
          <w:bCs/>
        </w:rPr>
        <w:t>:</w:t>
      </w:r>
      <w:r w:rsidR="007E5068" w:rsidRPr="6CB6399D">
        <w:rPr>
          <w:rFonts w:ascii="Arial" w:hAnsi="Arial" w:cs="Arial"/>
        </w:rPr>
        <w:t xml:space="preserve"> </w:t>
      </w:r>
      <w:r w:rsidR="4403E597" w:rsidRPr="6CB6399D">
        <w:rPr>
          <w:rFonts w:ascii="Arial" w:hAnsi="Arial" w:cs="Arial"/>
        </w:rPr>
        <w:t>U</w:t>
      </w:r>
      <w:r w:rsidR="67BE48EC" w:rsidRPr="6CB6399D">
        <w:rPr>
          <w:rFonts w:ascii="Arial" w:eastAsiaTheme="majorEastAsia" w:hAnsi="Arial" w:cs="Arial"/>
        </w:rPr>
        <w:t>p to three videos</w:t>
      </w:r>
      <w:r w:rsidR="67BE48EC" w:rsidRPr="6CB6399D">
        <w:rPr>
          <w:rFonts w:ascii="Arial" w:hAnsi="Arial" w:cs="Arial"/>
        </w:rPr>
        <w:t xml:space="preserve"> will be chosen as winners from all entries.</w:t>
      </w:r>
    </w:p>
    <w:p w14:paraId="43FB0255" w14:textId="77777777" w:rsidR="007E5068" w:rsidRDefault="007E5068" w:rsidP="007E5068">
      <w:pPr>
        <w:pStyle w:val="ListParagraph"/>
        <w:jc w:val="both"/>
        <w:rPr>
          <w:rFonts w:ascii="Arial" w:hAnsi="Arial" w:cs="Arial"/>
        </w:rPr>
      </w:pPr>
    </w:p>
    <w:p w14:paraId="6FBCCE69" w14:textId="4B67F286" w:rsidR="007E5068" w:rsidRPr="007E5068" w:rsidRDefault="007E5068" w:rsidP="5F5F3408">
      <w:pPr>
        <w:pStyle w:val="ListParagraph"/>
        <w:numPr>
          <w:ilvl w:val="0"/>
          <w:numId w:val="2"/>
        </w:numPr>
        <w:jc w:val="both"/>
        <w:rPr>
          <w:rFonts w:ascii="Arial" w:eastAsiaTheme="majorEastAsia" w:hAnsi="Arial" w:cs="Arial"/>
        </w:rPr>
      </w:pPr>
      <w:r w:rsidRPr="6CB6399D">
        <w:rPr>
          <w:rFonts w:ascii="Arial" w:hAnsi="Arial" w:cs="Arial"/>
          <w:b/>
          <w:bCs/>
        </w:rPr>
        <w:t>Prize</w:t>
      </w:r>
      <w:r w:rsidR="28F3FDA1" w:rsidRPr="6CB6399D">
        <w:rPr>
          <w:rFonts w:ascii="Arial" w:hAnsi="Arial" w:cs="Arial"/>
          <w:b/>
          <w:bCs/>
        </w:rPr>
        <w:t>s</w:t>
      </w:r>
      <w:r w:rsidRPr="6CB6399D">
        <w:rPr>
          <w:rFonts w:ascii="Arial" w:hAnsi="Arial" w:cs="Arial"/>
          <w:b/>
          <w:bCs/>
        </w:rPr>
        <w:t>:</w:t>
      </w:r>
      <w:r w:rsidR="4D0F0C82" w:rsidRPr="6CB6399D">
        <w:rPr>
          <w:rFonts w:ascii="Arial" w:hAnsi="Arial" w:cs="Arial"/>
          <w:b/>
          <w:bCs/>
        </w:rPr>
        <w:t xml:space="preserve"> </w:t>
      </w:r>
      <w:r w:rsidR="49792351" w:rsidRPr="6CB6399D">
        <w:rPr>
          <w:rFonts w:ascii="Arial" w:hAnsi="Arial" w:cs="Arial"/>
        </w:rPr>
        <w:t>W</w:t>
      </w:r>
      <w:r w:rsidR="47600EBE" w:rsidRPr="6CB6399D">
        <w:rPr>
          <w:rFonts w:ascii="Arial" w:eastAsiaTheme="majorEastAsia" w:hAnsi="Arial" w:cs="Arial"/>
        </w:rPr>
        <w:t>inners will be expected (barring extenuating circumstances) to attend a prize-giving ceremony in Dublin in May 2025. T</w:t>
      </w:r>
      <w:r w:rsidRPr="6CB6399D">
        <w:rPr>
          <w:rFonts w:ascii="Arial" w:eastAsiaTheme="majorEastAsia" w:hAnsi="Arial" w:cs="Arial"/>
        </w:rPr>
        <w:t>he prize for the winning video(s) will be a €200 voucher and an invitation to a prize-giving ceremony in Dublin in May 2025. </w:t>
      </w:r>
      <w:r w:rsidR="46D34E57" w:rsidRPr="6CB6399D">
        <w:rPr>
          <w:rFonts w:ascii="Arial" w:eastAsiaTheme="majorEastAsia" w:hAnsi="Arial" w:cs="Arial"/>
        </w:rPr>
        <w:t>Prizes are subject to change at the discretion of An Taisce. Prizes are non-transferrable</w:t>
      </w:r>
      <w:r w:rsidR="46D34E57" w:rsidRPr="6CB6399D">
        <w:rPr>
          <w:rFonts w:ascii="Arial" w:hAnsi="Arial" w:cs="Arial"/>
        </w:rPr>
        <w:t>.</w:t>
      </w:r>
    </w:p>
    <w:p w14:paraId="7BD7925E" w14:textId="77777777" w:rsidR="007E5068" w:rsidRPr="007E5068" w:rsidRDefault="007E5068" w:rsidP="007E5068">
      <w:pPr>
        <w:pStyle w:val="ListParagraph"/>
        <w:jc w:val="both"/>
        <w:rPr>
          <w:rFonts w:ascii="Arial" w:hAnsi="Arial" w:cs="Arial"/>
        </w:rPr>
      </w:pPr>
    </w:p>
    <w:p w14:paraId="38536AE5" w14:textId="425D3472" w:rsidR="005E291E" w:rsidRDefault="005E291E" w:rsidP="5F5F3408">
      <w:pPr>
        <w:pStyle w:val="ListParagraph"/>
        <w:numPr>
          <w:ilvl w:val="0"/>
          <w:numId w:val="2"/>
        </w:numPr>
        <w:jc w:val="both"/>
        <w:rPr>
          <w:rFonts w:ascii="Arial" w:hAnsi="Arial" w:cs="Arial"/>
        </w:rPr>
      </w:pPr>
      <w:r w:rsidRPr="530050FA">
        <w:rPr>
          <w:rFonts w:ascii="Arial" w:hAnsi="Arial" w:cs="Arial"/>
          <w:b/>
          <w:bCs/>
        </w:rPr>
        <w:t xml:space="preserve">Video Submission: </w:t>
      </w:r>
      <w:r w:rsidR="405CA4A4" w:rsidRPr="00DD40BF">
        <w:rPr>
          <w:rFonts w:ascii="Arial" w:hAnsi="Arial" w:cs="Arial"/>
        </w:rPr>
        <w:t>V</w:t>
      </w:r>
      <w:r w:rsidRPr="00DD40BF">
        <w:rPr>
          <w:rFonts w:ascii="Arial" w:hAnsi="Arial" w:cs="Arial"/>
        </w:rPr>
        <w:t xml:space="preserve">ideos </w:t>
      </w:r>
      <w:r w:rsidR="3D1810AB" w:rsidRPr="00DD40BF">
        <w:rPr>
          <w:rFonts w:ascii="Arial" w:hAnsi="Arial" w:cs="Arial"/>
        </w:rPr>
        <w:t>can be hosted on any platform and should</w:t>
      </w:r>
      <w:r w:rsidRPr="00DD40BF">
        <w:rPr>
          <w:rFonts w:ascii="Arial" w:hAnsi="Arial" w:cs="Arial"/>
        </w:rPr>
        <w:t xml:space="preserve"> be shared as links (i.e., a YouTube link or similar)</w:t>
      </w:r>
      <w:r w:rsidRPr="530050FA">
        <w:rPr>
          <w:rFonts w:ascii="Arial" w:hAnsi="Arial" w:cs="Arial"/>
        </w:rPr>
        <w:t xml:space="preserve"> and submitted through the official </w:t>
      </w:r>
      <w:hyperlink r:id="rId10">
        <w:r w:rsidRPr="530050FA">
          <w:rPr>
            <w:rStyle w:val="Hyperlink"/>
            <w:rFonts w:ascii="Arial" w:hAnsi="Arial" w:cs="Arial"/>
            <w:b/>
            <w:bCs/>
          </w:rPr>
          <w:t>online entry form</w:t>
        </w:r>
        <w:r w:rsidR="14037197" w:rsidRPr="530050FA">
          <w:rPr>
            <w:rStyle w:val="Hyperlink"/>
            <w:rFonts w:ascii="Arial" w:hAnsi="Arial" w:cs="Arial"/>
            <w:b/>
            <w:bCs/>
          </w:rPr>
          <w:t>.</w:t>
        </w:r>
      </w:hyperlink>
      <w:r w:rsidR="14037197" w:rsidRPr="530050FA">
        <w:rPr>
          <w:rFonts w:ascii="Arial" w:hAnsi="Arial" w:cs="Arial"/>
        </w:rPr>
        <w:t xml:space="preserve"> The </w:t>
      </w:r>
      <w:r w:rsidRPr="530050FA">
        <w:rPr>
          <w:rFonts w:ascii="Arial" w:hAnsi="Arial" w:cs="Arial"/>
        </w:rPr>
        <w:t>link</w:t>
      </w:r>
      <w:r w:rsidR="3E72ED21" w:rsidRPr="530050FA">
        <w:rPr>
          <w:rFonts w:ascii="Arial" w:hAnsi="Arial" w:cs="Arial"/>
        </w:rPr>
        <w:t xml:space="preserve"> to the online entry form is</w:t>
      </w:r>
      <w:r w:rsidRPr="530050FA">
        <w:rPr>
          <w:rFonts w:ascii="Arial" w:hAnsi="Arial" w:cs="Arial"/>
        </w:rPr>
        <w:t xml:space="preserve"> also available on the website.</w:t>
      </w:r>
    </w:p>
    <w:p w14:paraId="21FED2AD" w14:textId="77777777" w:rsidR="005E291E" w:rsidRPr="005E291E" w:rsidRDefault="005E291E" w:rsidP="005E291E">
      <w:pPr>
        <w:pStyle w:val="ListParagraph"/>
        <w:rPr>
          <w:rFonts w:ascii="Arial" w:hAnsi="Arial" w:cs="Arial"/>
        </w:rPr>
      </w:pPr>
    </w:p>
    <w:p w14:paraId="3D442542" w14:textId="7F29DFFF" w:rsidR="005E291E" w:rsidRDefault="005E291E" w:rsidP="5F5F3408">
      <w:pPr>
        <w:pStyle w:val="ListParagraph"/>
        <w:numPr>
          <w:ilvl w:val="0"/>
          <w:numId w:val="2"/>
        </w:numPr>
        <w:jc w:val="both"/>
        <w:rPr>
          <w:rFonts w:ascii="Arial" w:hAnsi="Arial" w:cs="Arial"/>
        </w:rPr>
      </w:pPr>
      <w:r w:rsidRPr="6CB6399D">
        <w:rPr>
          <w:rFonts w:ascii="Arial" w:hAnsi="Arial" w:cs="Arial"/>
          <w:b/>
          <w:bCs/>
        </w:rPr>
        <w:t>Deadline</w:t>
      </w:r>
      <w:r w:rsidR="32F26D67" w:rsidRPr="6CB6399D">
        <w:rPr>
          <w:rFonts w:ascii="Arial" w:hAnsi="Arial" w:cs="Arial"/>
          <w:b/>
          <w:bCs/>
        </w:rPr>
        <w:t>s</w:t>
      </w:r>
      <w:r w:rsidRPr="6CB6399D">
        <w:rPr>
          <w:rFonts w:ascii="Arial" w:hAnsi="Arial" w:cs="Arial"/>
          <w:b/>
          <w:bCs/>
        </w:rPr>
        <w:t>:</w:t>
      </w:r>
      <w:r w:rsidR="409CD8DA" w:rsidRPr="6CB6399D">
        <w:rPr>
          <w:rFonts w:ascii="Arial" w:eastAsiaTheme="majorEastAsia" w:hAnsi="Arial" w:cs="Arial"/>
        </w:rPr>
        <w:t xml:space="preserve"> </w:t>
      </w:r>
      <w:r w:rsidR="540F70E9" w:rsidRPr="6CB6399D">
        <w:rPr>
          <w:rFonts w:ascii="Arial" w:eastAsiaTheme="majorEastAsia" w:hAnsi="Arial" w:cs="Arial"/>
        </w:rPr>
        <w:t>V</w:t>
      </w:r>
      <w:r w:rsidR="007E5068" w:rsidRPr="6CB6399D">
        <w:rPr>
          <w:rFonts w:ascii="Arial" w:hAnsi="Arial" w:cs="Arial"/>
        </w:rPr>
        <w:t xml:space="preserve">ideo entries must be received by </w:t>
      </w:r>
      <w:r w:rsidR="64CA502F" w:rsidRPr="6CB6399D">
        <w:rPr>
          <w:rFonts w:ascii="Arial" w:hAnsi="Arial" w:cs="Arial"/>
          <w:b/>
          <w:bCs/>
          <w:color w:val="FF0000"/>
        </w:rPr>
        <w:t>Monday</w:t>
      </w:r>
      <w:r w:rsidR="007E5068" w:rsidRPr="6CB6399D">
        <w:rPr>
          <w:rFonts w:ascii="Arial" w:hAnsi="Arial" w:cs="Arial"/>
          <w:b/>
          <w:bCs/>
          <w:color w:val="FF0000"/>
        </w:rPr>
        <w:t>,</w:t>
      </w:r>
      <w:r w:rsidR="0768929B" w:rsidRPr="6CB6399D">
        <w:rPr>
          <w:rFonts w:ascii="Arial" w:hAnsi="Arial" w:cs="Arial"/>
          <w:b/>
          <w:bCs/>
          <w:color w:val="FF0000"/>
        </w:rPr>
        <w:t xml:space="preserve"> 10</w:t>
      </w:r>
      <w:r w:rsidR="0768929B" w:rsidRPr="6CB6399D">
        <w:rPr>
          <w:rFonts w:ascii="Arial" w:hAnsi="Arial" w:cs="Arial"/>
          <w:b/>
          <w:bCs/>
          <w:color w:val="FF0000"/>
          <w:vertAlign w:val="superscript"/>
        </w:rPr>
        <w:t>th</w:t>
      </w:r>
      <w:r w:rsidR="007E5068" w:rsidRPr="6CB6399D">
        <w:rPr>
          <w:rFonts w:ascii="Arial" w:hAnsi="Arial" w:cs="Arial"/>
          <w:b/>
          <w:bCs/>
          <w:color w:val="FF0000"/>
        </w:rPr>
        <w:t xml:space="preserve"> March, 2025</w:t>
      </w:r>
      <w:r w:rsidR="007E5068" w:rsidRPr="6CB6399D">
        <w:rPr>
          <w:rFonts w:ascii="Arial" w:hAnsi="Arial" w:cs="Arial"/>
        </w:rPr>
        <w:t>.</w:t>
      </w:r>
    </w:p>
    <w:p w14:paraId="7A561855" w14:textId="77777777" w:rsidR="005E291E" w:rsidRPr="005E291E" w:rsidRDefault="005E291E" w:rsidP="005E291E">
      <w:pPr>
        <w:pStyle w:val="ListParagraph"/>
        <w:rPr>
          <w:rFonts w:ascii="Arial" w:hAnsi="Arial" w:cs="Arial"/>
        </w:rPr>
      </w:pPr>
    </w:p>
    <w:p w14:paraId="35992E68" w14:textId="5E07D4D2" w:rsidR="007E5068" w:rsidRDefault="005E291E" w:rsidP="5F5F3408">
      <w:pPr>
        <w:pStyle w:val="ListParagraph"/>
        <w:numPr>
          <w:ilvl w:val="0"/>
          <w:numId w:val="2"/>
        </w:numPr>
        <w:jc w:val="both"/>
        <w:rPr>
          <w:rFonts w:ascii="Arial" w:hAnsi="Arial" w:cs="Arial"/>
        </w:rPr>
      </w:pPr>
      <w:r w:rsidRPr="6CB6399D">
        <w:rPr>
          <w:rFonts w:ascii="Arial" w:hAnsi="Arial" w:cs="Arial"/>
          <w:b/>
          <w:bCs/>
        </w:rPr>
        <w:t>Judging:</w:t>
      </w:r>
      <w:r w:rsidRPr="6CB6399D">
        <w:rPr>
          <w:rFonts w:ascii="Arial" w:hAnsi="Arial" w:cs="Arial"/>
        </w:rPr>
        <w:t xml:space="preserve"> </w:t>
      </w:r>
      <w:r w:rsidR="656FB2A0" w:rsidRPr="6CB6399D">
        <w:rPr>
          <w:rFonts w:ascii="Arial" w:hAnsi="Arial" w:cs="Arial"/>
        </w:rPr>
        <w:t>A</w:t>
      </w:r>
      <w:r w:rsidRPr="6CB6399D">
        <w:rPr>
          <w:rFonts w:ascii="Arial" w:hAnsi="Arial" w:cs="Arial"/>
        </w:rPr>
        <w:t>n independent panel of judges will select the winning entries. The Judging Panel is responsible for the allocation of awards and the decision of the Judging Panel is final and no correspondence will be entered into regarding that decision.</w:t>
      </w:r>
    </w:p>
    <w:p w14:paraId="50961908" w14:textId="77777777" w:rsidR="007E5068" w:rsidRPr="007E5068" w:rsidRDefault="007E5068" w:rsidP="007E5068">
      <w:pPr>
        <w:pStyle w:val="ListParagraph"/>
        <w:rPr>
          <w:rFonts w:ascii="Arial" w:hAnsi="Arial" w:cs="Arial"/>
        </w:rPr>
      </w:pPr>
    </w:p>
    <w:p w14:paraId="0D26BD3E" w14:textId="6A12D441" w:rsidR="007E5068" w:rsidRPr="007E5068" w:rsidRDefault="005E291E" w:rsidP="5F5F3408">
      <w:pPr>
        <w:pStyle w:val="ListParagraph"/>
        <w:numPr>
          <w:ilvl w:val="0"/>
          <w:numId w:val="2"/>
        </w:numPr>
        <w:jc w:val="both"/>
        <w:rPr>
          <w:rFonts w:ascii="Arial" w:hAnsi="Arial" w:cs="Arial"/>
        </w:rPr>
      </w:pPr>
      <w:r w:rsidRPr="6CB6399D">
        <w:rPr>
          <w:rFonts w:ascii="Arial" w:hAnsi="Arial" w:cs="Arial"/>
          <w:b/>
          <w:bCs/>
        </w:rPr>
        <w:t>Notification:</w:t>
      </w:r>
      <w:r w:rsidRPr="6CB6399D">
        <w:rPr>
          <w:rFonts w:ascii="Arial" w:hAnsi="Arial" w:cs="Arial"/>
        </w:rPr>
        <w:t xml:space="preserve"> </w:t>
      </w:r>
      <w:r w:rsidR="0D2C59BF" w:rsidRPr="6CB6399D">
        <w:rPr>
          <w:rFonts w:ascii="Arial" w:hAnsi="Arial" w:cs="Arial"/>
        </w:rPr>
        <w:t>W</w:t>
      </w:r>
      <w:r w:rsidRPr="6CB6399D">
        <w:rPr>
          <w:rFonts w:ascii="Arial" w:hAnsi="Arial" w:cs="Arial"/>
        </w:rPr>
        <w:t xml:space="preserve">inners will be notified by email. </w:t>
      </w:r>
    </w:p>
    <w:p w14:paraId="5EBBF4DE" w14:textId="40CED0DD" w:rsidR="5F5F3408" w:rsidRDefault="5F5F3408" w:rsidP="5F5F3408">
      <w:pPr>
        <w:pStyle w:val="ListParagraph"/>
        <w:jc w:val="both"/>
        <w:rPr>
          <w:rFonts w:ascii="Arial" w:hAnsi="Arial" w:cs="Arial"/>
        </w:rPr>
      </w:pPr>
    </w:p>
    <w:p w14:paraId="04366B1D" w14:textId="4EEC398C" w:rsidR="00252E30" w:rsidRDefault="005E291E" w:rsidP="5F5F3408">
      <w:pPr>
        <w:pStyle w:val="ListParagraph"/>
        <w:numPr>
          <w:ilvl w:val="0"/>
          <w:numId w:val="2"/>
        </w:numPr>
        <w:jc w:val="both"/>
        <w:rPr>
          <w:rFonts w:ascii="Arial" w:hAnsi="Arial" w:cs="Arial"/>
        </w:rPr>
      </w:pPr>
      <w:r w:rsidRPr="5F5F3408">
        <w:rPr>
          <w:rFonts w:ascii="Arial" w:hAnsi="Arial" w:cs="Arial"/>
          <w:b/>
          <w:bCs/>
        </w:rPr>
        <w:t>Publicity:</w:t>
      </w:r>
      <w:r w:rsidRPr="5F5F3408">
        <w:rPr>
          <w:rFonts w:ascii="Arial" w:hAnsi="Arial" w:cs="Arial"/>
        </w:rPr>
        <w:t xml:space="preserve"> </w:t>
      </w:r>
      <w:r w:rsidR="00252E30" w:rsidRPr="5F5F3408">
        <w:rPr>
          <w:rFonts w:ascii="Arial" w:hAnsi="Arial" w:cs="Arial"/>
        </w:rPr>
        <w:t xml:space="preserve">Winners may be asked to take part in competition publicity including being photographed by the media. All poster video entries submitted may be used by Green-Schools for promotion of the Green-Schools programme and competition, shared </w:t>
      </w:r>
      <w:r w:rsidR="00252E30" w:rsidRPr="5F5F3408">
        <w:rPr>
          <w:rFonts w:ascii="Arial" w:hAnsi="Arial" w:cs="Arial"/>
        </w:rPr>
        <w:lastRenderedPageBreak/>
        <w:t>online, included in printed and online media, reports and shared as part of Green-Schools events and resources.</w:t>
      </w:r>
    </w:p>
    <w:p w14:paraId="36B7EB50" w14:textId="77777777" w:rsidR="00252E30" w:rsidRDefault="00252E30" w:rsidP="00252E30">
      <w:pPr>
        <w:pStyle w:val="ListParagraph"/>
      </w:pPr>
    </w:p>
    <w:p w14:paraId="2E164168" w14:textId="06FABFC9" w:rsidR="6C6F9C21" w:rsidRDefault="6C6F9C21" w:rsidP="5F5F3408">
      <w:pPr>
        <w:pStyle w:val="ListParagraph"/>
        <w:numPr>
          <w:ilvl w:val="0"/>
          <w:numId w:val="2"/>
        </w:numPr>
        <w:jc w:val="both"/>
        <w:rPr>
          <w:rFonts w:ascii="Arial" w:eastAsia="Arial" w:hAnsi="Arial" w:cs="Arial"/>
        </w:rPr>
      </w:pPr>
      <w:r w:rsidRPr="6CB6399D">
        <w:rPr>
          <w:rFonts w:ascii="Arial" w:eastAsia="Arial" w:hAnsi="Arial" w:cs="Arial"/>
          <w:b/>
          <w:bCs/>
        </w:rPr>
        <w:t>Sponsor’s publications (Uisce Éireann)</w:t>
      </w:r>
      <w:r w:rsidRPr="6CB6399D">
        <w:rPr>
          <w:rFonts w:ascii="Arial" w:eastAsia="Arial" w:hAnsi="Arial" w:cs="Arial"/>
        </w:rPr>
        <w:t xml:space="preserve">: </w:t>
      </w:r>
      <w:r w:rsidR="0964C597" w:rsidRPr="6CB6399D">
        <w:rPr>
          <w:rFonts w:ascii="Arial" w:eastAsia="Arial" w:hAnsi="Arial" w:cs="Arial"/>
        </w:rPr>
        <w:t>T</w:t>
      </w:r>
      <w:r w:rsidRPr="6CB6399D">
        <w:rPr>
          <w:rFonts w:ascii="Arial" w:eastAsia="Arial" w:hAnsi="Arial" w:cs="Arial"/>
        </w:rPr>
        <w:t>he sponsor reserves the right to use the posters submitted by the winning entries in future publications or media. The winners’ names and school addresses may also be used for these purposes.</w:t>
      </w:r>
    </w:p>
    <w:p w14:paraId="091C0698" w14:textId="6963658B" w:rsidR="5F5F3408" w:rsidRDefault="5F5F3408" w:rsidP="5F5F3408">
      <w:pPr>
        <w:pStyle w:val="ListParagraph"/>
        <w:jc w:val="both"/>
        <w:rPr>
          <w:rFonts w:ascii="Arial" w:hAnsi="Arial" w:cs="Arial"/>
        </w:rPr>
      </w:pPr>
    </w:p>
    <w:p w14:paraId="5FE1A2B9" w14:textId="762F0096" w:rsidR="00252E30" w:rsidRPr="00252E30" w:rsidRDefault="00252E30" w:rsidP="5F5F3408">
      <w:pPr>
        <w:pStyle w:val="ListParagraph"/>
        <w:numPr>
          <w:ilvl w:val="0"/>
          <w:numId w:val="2"/>
        </w:numPr>
        <w:jc w:val="both"/>
        <w:rPr>
          <w:rFonts w:ascii="Arial" w:hAnsi="Arial" w:cs="Arial"/>
        </w:rPr>
      </w:pPr>
      <w:r w:rsidRPr="5F5F3408">
        <w:rPr>
          <w:rFonts w:ascii="Arial" w:hAnsi="Arial" w:cs="Arial"/>
        </w:rPr>
        <w:t>Entry to the competition constitutes full and unconditional acceptance of these Terms &amp; Conditions.</w:t>
      </w:r>
    </w:p>
    <w:p w14:paraId="535ECD03" w14:textId="3DEA3AAB" w:rsidR="5F5F3408" w:rsidRDefault="5F5F3408" w:rsidP="5F5F3408">
      <w:pPr>
        <w:spacing w:after="160" w:line="257" w:lineRule="auto"/>
        <w:jc w:val="center"/>
        <w:rPr>
          <w:rFonts w:ascii="Calibri" w:eastAsia="Calibri" w:hAnsi="Calibri" w:cs="Calibri"/>
          <w:b/>
          <w:bCs/>
          <w:sz w:val="20"/>
          <w:szCs w:val="20"/>
        </w:rPr>
      </w:pPr>
    </w:p>
    <w:p w14:paraId="5A78C531" w14:textId="54FFD840" w:rsidR="04D9329E" w:rsidRDefault="04D9329E" w:rsidP="5F5F3408">
      <w:pPr>
        <w:jc w:val="center"/>
        <w:rPr>
          <w:rFonts w:ascii="Arial" w:eastAsia="Arial" w:hAnsi="Arial" w:cs="Arial"/>
          <w:b/>
          <w:bCs/>
          <w:color w:val="1F497D" w:themeColor="text2"/>
        </w:rPr>
      </w:pPr>
      <w:r w:rsidRPr="5F5F3408">
        <w:rPr>
          <w:rFonts w:ascii="Arial" w:eastAsia="Arial" w:hAnsi="Arial" w:cs="Arial"/>
          <w:b/>
          <w:bCs/>
          <w:color w:val="1F497D" w:themeColor="text2"/>
        </w:rPr>
        <w:t xml:space="preserve">For queries relating to the competitions, please contact: </w:t>
      </w:r>
      <w:hyperlink r:id="rId11">
        <w:r w:rsidRPr="5F5F3408">
          <w:rPr>
            <w:rStyle w:val="Hyperlink"/>
            <w:rFonts w:ascii="Arial" w:eastAsia="Arial" w:hAnsi="Arial" w:cs="Arial"/>
            <w:b/>
            <w:bCs/>
          </w:rPr>
          <w:t>water@greenschoolsireland.org</w:t>
        </w:r>
      </w:hyperlink>
    </w:p>
    <w:p w14:paraId="70A0EDFF" w14:textId="3D9BA873" w:rsidR="5F5F3408" w:rsidRDefault="5F5F3408" w:rsidP="5F5F3408">
      <w:pPr>
        <w:jc w:val="center"/>
        <w:rPr>
          <w:rFonts w:ascii="Arial" w:eastAsia="Arial" w:hAnsi="Arial" w:cs="Arial"/>
          <w:b/>
          <w:bCs/>
          <w:color w:val="1F497D" w:themeColor="text2"/>
        </w:rPr>
      </w:pPr>
    </w:p>
    <w:p w14:paraId="1853A616" w14:textId="74CE3CCF" w:rsidR="4CB88259" w:rsidRPr="00252E30" w:rsidRDefault="4CB88259" w:rsidP="5F5F3408">
      <w:pPr>
        <w:jc w:val="center"/>
        <w:rPr>
          <w:rFonts w:ascii="Arial" w:eastAsia="Arial" w:hAnsi="Arial" w:cs="Arial"/>
          <w:i/>
          <w:iCs/>
        </w:rPr>
      </w:pPr>
    </w:p>
    <w:sectPr w:rsidR="4CB88259" w:rsidRPr="00252E30" w:rsidSect="00930CE7">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D623" w14:textId="77777777" w:rsidR="003419A1" w:rsidRDefault="003419A1" w:rsidP="009F0E89">
      <w:pPr>
        <w:spacing w:after="0" w:line="240" w:lineRule="auto"/>
      </w:pPr>
      <w:r>
        <w:separator/>
      </w:r>
    </w:p>
  </w:endnote>
  <w:endnote w:type="continuationSeparator" w:id="0">
    <w:p w14:paraId="4EFAC179" w14:textId="77777777" w:rsidR="003419A1" w:rsidRDefault="003419A1" w:rsidP="009F0E89">
      <w:pPr>
        <w:spacing w:after="0" w:line="240" w:lineRule="auto"/>
      </w:pPr>
      <w:r>
        <w:continuationSeparator/>
      </w:r>
    </w:p>
  </w:endnote>
  <w:endnote w:type="continuationNotice" w:id="1">
    <w:p w14:paraId="33C79C5B" w14:textId="77777777" w:rsidR="003419A1" w:rsidRDefault="00341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116"/>
      <w:docPartObj>
        <w:docPartGallery w:val="Page Numbers (Bottom of Page)"/>
        <w:docPartUnique/>
      </w:docPartObj>
    </w:sdtPr>
    <w:sdtContent>
      <w:p w14:paraId="50042FCB" w14:textId="77777777" w:rsidR="009F0E89" w:rsidRDefault="00E0546E">
        <w:pPr>
          <w:pStyle w:val="Footer"/>
          <w:jc w:val="center"/>
        </w:pPr>
        <w:r>
          <w:fldChar w:fldCharType="begin"/>
        </w:r>
        <w:r w:rsidR="009F0E89">
          <w:instrText xml:space="preserve"> PAGE   \* MERGEFORMAT </w:instrText>
        </w:r>
        <w:r>
          <w:fldChar w:fldCharType="separate"/>
        </w:r>
        <w:r w:rsidR="006352B0">
          <w:rPr>
            <w:noProof/>
          </w:rPr>
          <w:t>1</w:t>
        </w:r>
        <w:r>
          <w:fldChar w:fldCharType="end"/>
        </w:r>
      </w:p>
    </w:sdtContent>
  </w:sdt>
  <w:p w14:paraId="4BAA66F9" w14:textId="77777777" w:rsidR="009F0E89" w:rsidRDefault="009F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7D58E" w14:textId="77777777" w:rsidR="003419A1" w:rsidRDefault="003419A1" w:rsidP="009F0E89">
      <w:pPr>
        <w:spacing w:after="0" w:line="240" w:lineRule="auto"/>
      </w:pPr>
      <w:r>
        <w:separator/>
      </w:r>
    </w:p>
  </w:footnote>
  <w:footnote w:type="continuationSeparator" w:id="0">
    <w:p w14:paraId="74FD2A60" w14:textId="77777777" w:rsidR="003419A1" w:rsidRDefault="003419A1" w:rsidP="009F0E89">
      <w:pPr>
        <w:spacing w:after="0" w:line="240" w:lineRule="auto"/>
      </w:pPr>
      <w:r>
        <w:continuationSeparator/>
      </w:r>
    </w:p>
  </w:footnote>
  <w:footnote w:type="continuationNotice" w:id="1">
    <w:p w14:paraId="1D5763C5" w14:textId="77777777" w:rsidR="003419A1" w:rsidRDefault="00341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BBAA" w14:textId="2B0D9FD3" w:rsidR="00930CE7" w:rsidRDefault="00BC0298" w:rsidP="00AF2C97">
    <w:pPr>
      <w:pStyle w:val="Header"/>
      <w:tabs>
        <w:tab w:val="clear" w:pos="4513"/>
        <w:tab w:val="clear" w:pos="9026"/>
        <w:tab w:val="left" w:pos="6955"/>
      </w:tabs>
      <w:jc w:val="right"/>
    </w:pPr>
    <w:r>
      <w:rPr>
        <w:noProof/>
      </w:rPr>
      <w:drawing>
        <wp:inline distT="0" distB="0" distL="0" distR="0" wp14:anchorId="44B91E7F" wp14:editId="798AF9CF">
          <wp:extent cx="991494" cy="486410"/>
          <wp:effectExtent l="0" t="0" r="0" b="8890"/>
          <wp:docPr id="1016675809" name="Picture 101667580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75809" name="Picture 1" descr="A blue and green logo&#10;&#10;Description automatically generated"/>
                  <pic:cNvPicPr/>
                </pic:nvPicPr>
                <pic:blipFill>
                  <a:blip r:embed="rId1"/>
                  <a:stretch>
                    <a:fillRect/>
                  </a:stretch>
                </pic:blipFill>
                <pic:spPr>
                  <a:xfrm>
                    <a:off x="0" y="0"/>
                    <a:ext cx="1011287" cy="496120"/>
                  </a:xfrm>
                  <a:prstGeom prst="rect">
                    <a:avLst/>
                  </a:prstGeom>
                </pic:spPr>
              </pic:pic>
            </a:graphicData>
          </a:graphic>
        </wp:inline>
      </w:drawing>
    </w:r>
    <w:r w:rsidR="3643CDCC">
      <w:t xml:space="preserve">        </w:t>
    </w:r>
    <w:r w:rsidR="00930CE7">
      <w:rPr>
        <w:noProof/>
        <w:lang w:eastAsia="en-IE"/>
      </w:rPr>
      <w:drawing>
        <wp:inline distT="0" distB="0" distL="0" distR="0" wp14:anchorId="1BC44DE9" wp14:editId="6874ADB7">
          <wp:extent cx="360680" cy="543794"/>
          <wp:effectExtent l="0" t="0" r="0" b="0"/>
          <wp:docPr id="2" name="Picture 2" descr="N:\BRANDING\1. Logos\Green-Schools\Green-Schools_4col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RANDING\1. Logos\Green-Schools\Green-Schools_4col_min.jpg"/>
                  <pic:cNvPicPr>
                    <a:picLocks noChangeAspect="1" noChangeArrowheads="1"/>
                  </pic:cNvPicPr>
                </pic:nvPicPr>
                <pic:blipFill>
                  <a:blip r:embed="rId2"/>
                  <a:srcRect/>
                  <a:stretch>
                    <a:fillRect/>
                  </a:stretch>
                </pic:blipFill>
                <pic:spPr bwMode="auto">
                  <a:xfrm>
                    <a:off x="0" y="0"/>
                    <a:ext cx="374761" cy="565023"/>
                  </a:xfrm>
                  <a:prstGeom prst="rect">
                    <a:avLst/>
                  </a:prstGeom>
                  <a:noFill/>
                  <a:ln w="9525">
                    <a:noFill/>
                    <a:miter lim="800000"/>
                    <a:headEnd/>
                    <a:tailEnd/>
                  </a:ln>
                </pic:spPr>
              </pic:pic>
            </a:graphicData>
          </a:graphic>
        </wp:inline>
      </w:drawing>
    </w:r>
  </w:p>
  <w:p w14:paraId="41BC496A" w14:textId="77777777" w:rsidR="00930CE7" w:rsidRDefault="00930CE7" w:rsidP="00930CE7">
    <w:pPr>
      <w:pStyle w:val="Header"/>
      <w:tabs>
        <w:tab w:val="clear" w:pos="4513"/>
        <w:tab w:val="clear" w:pos="9026"/>
        <w:tab w:val="left" w:pos="69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D73"/>
    <w:multiLevelType w:val="hybridMultilevel"/>
    <w:tmpl w:val="94F88C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C2547"/>
    <w:multiLevelType w:val="hybridMultilevel"/>
    <w:tmpl w:val="9DC63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1E1EF3"/>
    <w:multiLevelType w:val="hybridMultilevel"/>
    <w:tmpl w:val="42F2C6EA"/>
    <w:lvl w:ilvl="0" w:tplc="81261A84">
      <w:start w:val="1"/>
      <w:numFmt w:val="upperRoman"/>
      <w:lvlText w:val="%1."/>
      <w:lvlJc w:val="right"/>
      <w:pPr>
        <w:ind w:left="720" w:hanging="360"/>
      </w:pPr>
    </w:lvl>
    <w:lvl w:ilvl="1" w:tplc="B8E6D3B4">
      <w:start w:val="1"/>
      <w:numFmt w:val="lowerLetter"/>
      <w:lvlText w:val="%2."/>
      <w:lvlJc w:val="left"/>
      <w:pPr>
        <w:ind w:left="1440" w:hanging="360"/>
      </w:pPr>
    </w:lvl>
    <w:lvl w:ilvl="2" w:tplc="60B6AD8E">
      <w:start w:val="1"/>
      <w:numFmt w:val="lowerRoman"/>
      <w:lvlText w:val="%3."/>
      <w:lvlJc w:val="right"/>
      <w:pPr>
        <w:ind w:left="2160" w:hanging="180"/>
      </w:pPr>
    </w:lvl>
    <w:lvl w:ilvl="3" w:tplc="BE2C1CC8">
      <w:start w:val="1"/>
      <w:numFmt w:val="decimal"/>
      <w:lvlText w:val="%4."/>
      <w:lvlJc w:val="left"/>
      <w:pPr>
        <w:ind w:left="2880" w:hanging="360"/>
      </w:pPr>
    </w:lvl>
    <w:lvl w:ilvl="4" w:tplc="ACBAE88A">
      <w:start w:val="1"/>
      <w:numFmt w:val="lowerLetter"/>
      <w:lvlText w:val="%5."/>
      <w:lvlJc w:val="left"/>
      <w:pPr>
        <w:ind w:left="3600" w:hanging="360"/>
      </w:pPr>
    </w:lvl>
    <w:lvl w:ilvl="5" w:tplc="BD481CF2">
      <w:start w:val="1"/>
      <w:numFmt w:val="lowerRoman"/>
      <w:lvlText w:val="%6."/>
      <w:lvlJc w:val="right"/>
      <w:pPr>
        <w:ind w:left="4320" w:hanging="180"/>
      </w:pPr>
    </w:lvl>
    <w:lvl w:ilvl="6" w:tplc="BD8E9D2E">
      <w:start w:val="1"/>
      <w:numFmt w:val="decimal"/>
      <w:lvlText w:val="%7."/>
      <w:lvlJc w:val="left"/>
      <w:pPr>
        <w:ind w:left="5040" w:hanging="360"/>
      </w:pPr>
    </w:lvl>
    <w:lvl w:ilvl="7" w:tplc="7BE80638">
      <w:start w:val="1"/>
      <w:numFmt w:val="lowerLetter"/>
      <w:lvlText w:val="%8."/>
      <w:lvlJc w:val="left"/>
      <w:pPr>
        <w:ind w:left="5760" w:hanging="360"/>
      </w:pPr>
    </w:lvl>
    <w:lvl w:ilvl="8" w:tplc="F4A61008">
      <w:start w:val="1"/>
      <w:numFmt w:val="lowerRoman"/>
      <w:lvlText w:val="%9."/>
      <w:lvlJc w:val="right"/>
      <w:pPr>
        <w:ind w:left="6480" w:hanging="180"/>
      </w:pPr>
    </w:lvl>
  </w:abstractNum>
  <w:abstractNum w:abstractNumId="3" w15:restartNumberingAfterBreak="0">
    <w:nsid w:val="0A0D51DD"/>
    <w:multiLevelType w:val="multilevel"/>
    <w:tmpl w:val="A8F8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72AB9"/>
    <w:multiLevelType w:val="hybridMultilevel"/>
    <w:tmpl w:val="989E78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0267BC"/>
    <w:multiLevelType w:val="hybridMultilevel"/>
    <w:tmpl w:val="DAEE90BC"/>
    <w:lvl w:ilvl="0" w:tplc="FBAA5CB8">
      <w:start w:val="1"/>
      <w:numFmt w:val="decimal"/>
      <w:lvlText w:val="%1."/>
      <w:lvlJc w:val="left"/>
      <w:pPr>
        <w:ind w:left="720" w:hanging="360"/>
      </w:pPr>
    </w:lvl>
    <w:lvl w:ilvl="1" w:tplc="537060B2">
      <w:start w:val="1"/>
      <w:numFmt w:val="lowerLetter"/>
      <w:lvlText w:val="%2."/>
      <w:lvlJc w:val="left"/>
      <w:pPr>
        <w:ind w:left="1440" w:hanging="360"/>
      </w:pPr>
    </w:lvl>
    <w:lvl w:ilvl="2" w:tplc="20F82F4C">
      <w:start w:val="1"/>
      <w:numFmt w:val="lowerRoman"/>
      <w:lvlText w:val="%3."/>
      <w:lvlJc w:val="right"/>
      <w:pPr>
        <w:ind w:left="2160" w:hanging="180"/>
      </w:pPr>
    </w:lvl>
    <w:lvl w:ilvl="3" w:tplc="E6608056">
      <w:start w:val="1"/>
      <w:numFmt w:val="decimal"/>
      <w:lvlText w:val="%4."/>
      <w:lvlJc w:val="left"/>
      <w:pPr>
        <w:ind w:left="2880" w:hanging="360"/>
      </w:pPr>
    </w:lvl>
    <w:lvl w:ilvl="4" w:tplc="E8720878">
      <w:start w:val="1"/>
      <w:numFmt w:val="lowerLetter"/>
      <w:lvlText w:val="%5."/>
      <w:lvlJc w:val="left"/>
      <w:pPr>
        <w:ind w:left="3600" w:hanging="360"/>
      </w:pPr>
    </w:lvl>
    <w:lvl w:ilvl="5" w:tplc="557ABED4">
      <w:start w:val="1"/>
      <w:numFmt w:val="lowerRoman"/>
      <w:lvlText w:val="%6."/>
      <w:lvlJc w:val="right"/>
      <w:pPr>
        <w:ind w:left="4320" w:hanging="180"/>
      </w:pPr>
    </w:lvl>
    <w:lvl w:ilvl="6" w:tplc="59600C7C">
      <w:start w:val="1"/>
      <w:numFmt w:val="decimal"/>
      <w:lvlText w:val="%7."/>
      <w:lvlJc w:val="left"/>
      <w:pPr>
        <w:ind w:left="5040" w:hanging="360"/>
      </w:pPr>
    </w:lvl>
    <w:lvl w:ilvl="7" w:tplc="2F648216">
      <w:start w:val="1"/>
      <w:numFmt w:val="lowerLetter"/>
      <w:lvlText w:val="%8."/>
      <w:lvlJc w:val="left"/>
      <w:pPr>
        <w:ind w:left="5760" w:hanging="360"/>
      </w:pPr>
    </w:lvl>
    <w:lvl w:ilvl="8" w:tplc="FB3E313E">
      <w:start w:val="1"/>
      <w:numFmt w:val="lowerRoman"/>
      <w:lvlText w:val="%9."/>
      <w:lvlJc w:val="right"/>
      <w:pPr>
        <w:ind w:left="6480" w:hanging="180"/>
      </w:pPr>
    </w:lvl>
  </w:abstractNum>
  <w:abstractNum w:abstractNumId="6" w15:restartNumberingAfterBreak="0">
    <w:nsid w:val="33101DD7"/>
    <w:multiLevelType w:val="hybridMultilevel"/>
    <w:tmpl w:val="0088C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822B2D"/>
    <w:multiLevelType w:val="hybridMultilevel"/>
    <w:tmpl w:val="484ACFC0"/>
    <w:lvl w:ilvl="0" w:tplc="FFFFFFFF">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24307A"/>
    <w:multiLevelType w:val="multilevel"/>
    <w:tmpl w:val="FFCE1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059364D"/>
    <w:multiLevelType w:val="multilevel"/>
    <w:tmpl w:val="E34C6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518FE7F"/>
    <w:multiLevelType w:val="hybridMultilevel"/>
    <w:tmpl w:val="05387D12"/>
    <w:lvl w:ilvl="0" w:tplc="937C6E76">
      <w:start w:val="1"/>
      <w:numFmt w:val="decimal"/>
      <w:lvlText w:val="%1."/>
      <w:lvlJc w:val="left"/>
      <w:pPr>
        <w:ind w:left="720" w:hanging="360"/>
      </w:pPr>
    </w:lvl>
    <w:lvl w:ilvl="1" w:tplc="16FE672E">
      <w:start w:val="1"/>
      <w:numFmt w:val="lowerLetter"/>
      <w:lvlText w:val="%2."/>
      <w:lvlJc w:val="left"/>
      <w:pPr>
        <w:ind w:left="1440" w:hanging="360"/>
      </w:pPr>
    </w:lvl>
    <w:lvl w:ilvl="2" w:tplc="D32003FA">
      <w:start w:val="1"/>
      <w:numFmt w:val="lowerRoman"/>
      <w:lvlText w:val="%3."/>
      <w:lvlJc w:val="right"/>
      <w:pPr>
        <w:ind w:left="2160" w:hanging="180"/>
      </w:pPr>
    </w:lvl>
    <w:lvl w:ilvl="3" w:tplc="05EEF4E2">
      <w:start w:val="1"/>
      <w:numFmt w:val="decimal"/>
      <w:lvlText w:val="%4."/>
      <w:lvlJc w:val="left"/>
      <w:pPr>
        <w:ind w:left="2880" w:hanging="360"/>
      </w:pPr>
    </w:lvl>
    <w:lvl w:ilvl="4" w:tplc="37DA2D32">
      <w:start w:val="1"/>
      <w:numFmt w:val="lowerLetter"/>
      <w:lvlText w:val="%5."/>
      <w:lvlJc w:val="left"/>
      <w:pPr>
        <w:ind w:left="3600" w:hanging="360"/>
      </w:pPr>
    </w:lvl>
    <w:lvl w:ilvl="5" w:tplc="2FE4A5FA">
      <w:start w:val="1"/>
      <w:numFmt w:val="lowerRoman"/>
      <w:lvlText w:val="%6."/>
      <w:lvlJc w:val="right"/>
      <w:pPr>
        <w:ind w:left="4320" w:hanging="180"/>
      </w:pPr>
    </w:lvl>
    <w:lvl w:ilvl="6" w:tplc="EAB00434">
      <w:start w:val="1"/>
      <w:numFmt w:val="decimal"/>
      <w:lvlText w:val="%7."/>
      <w:lvlJc w:val="left"/>
      <w:pPr>
        <w:ind w:left="5040" w:hanging="360"/>
      </w:pPr>
    </w:lvl>
    <w:lvl w:ilvl="7" w:tplc="95905C96">
      <w:start w:val="1"/>
      <w:numFmt w:val="lowerLetter"/>
      <w:lvlText w:val="%8."/>
      <w:lvlJc w:val="left"/>
      <w:pPr>
        <w:ind w:left="5760" w:hanging="360"/>
      </w:pPr>
    </w:lvl>
    <w:lvl w:ilvl="8" w:tplc="611000C0">
      <w:start w:val="1"/>
      <w:numFmt w:val="lowerRoman"/>
      <w:lvlText w:val="%9."/>
      <w:lvlJc w:val="right"/>
      <w:pPr>
        <w:ind w:left="6480" w:hanging="180"/>
      </w:pPr>
    </w:lvl>
  </w:abstractNum>
  <w:abstractNum w:abstractNumId="11" w15:restartNumberingAfterBreak="0">
    <w:nsid w:val="60C05C1B"/>
    <w:multiLevelType w:val="hybridMultilevel"/>
    <w:tmpl w:val="9A28691A"/>
    <w:lvl w:ilvl="0" w:tplc="A244B584">
      <w:start w:val="1"/>
      <w:numFmt w:val="upperRoman"/>
      <w:lvlText w:val="%1."/>
      <w:lvlJc w:val="right"/>
      <w:pPr>
        <w:ind w:left="720" w:hanging="360"/>
      </w:pPr>
    </w:lvl>
    <w:lvl w:ilvl="1" w:tplc="1E062560">
      <w:start w:val="1"/>
      <w:numFmt w:val="lowerLetter"/>
      <w:lvlText w:val="%2."/>
      <w:lvlJc w:val="left"/>
      <w:pPr>
        <w:ind w:left="1440" w:hanging="360"/>
      </w:pPr>
    </w:lvl>
    <w:lvl w:ilvl="2" w:tplc="26B2BDDE">
      <w:start w:val="1"/>
      <w:numFmt w:val="lowerRoman"/>
      <w:lvlText w:val="%3."/>
      <w:lvlJc w:val="right"/>
      <w:pPr>
        <w:ind w:left="2160" w:hanging="180"/>
      </w:pPr>
    </w:lvl>
    <w:lvl w:ilvl="3" w:tplc="7502706E">
      <w:start w:val="1"/>
      <w:numFmt w:val="decimal"/>
      <w:lvlText w:val="%4."/>
      <w:lvlJc w:val="left"/>
      <w:pPr>
        <w:ind w:left="2880" w:hanging="360"/>
      </w:pPr>
    </w:lvl>
    <w:lvl w:ilvl="4" w:tplc="C90C5CA2">
      <w:start w:val="1"/>
      <w:numFmt w:val="lowerLetter"/>
      <w:lvlText w:val="%5."/>
      <w:lvlJc w:val="left"/>
      <w:pPr>
        <w:ind w:left="3600" w:hanging="360"/>
      </w:pPr>
    </w:lvl>
    <w:lvl w:ilvl="5" w:tplc="19064C8E">
      <w:start w:val="1"/>
      <w:numFmt w:val="lowerRoman"/>
      <w:lvlText w:val="%6."/>
      <w:lvlJc w:val="right"/>
      <w:pPr>
        <w:ind w:left="4320" w:hanging="180"/>
      </w:pPr>
    </w:lvl>
    <w:lvl w:ilvl="6" w:tplc="4F664B78">
      <w:start w:val="1"/>
      <w:numFmt w:val="decimal"/>
      <w:lvlText w:val="%7."/>
      <w:lvlJc w:val="left"/>
      <w:pPr>
        <w:ind w:left="5040" w:hanging="360"/>
      </w:pPr>
    </w:lvl>
    <w:lvl w:ilvl="7" w:tplc="89AC0A8E">
      <w:start w:val="1"/>
      <w:numFmt w:val="lowerLetter"/>
      <w:lvlText w:val="%8."/>
      <w:lvlJc w:val="left"/>
      <w:pPr>
        <w:ind w:left="5760" w:hanging="360"/>
      </w:pPr>
    </w:lvl>
    <w:lvl w:ilvl="8" w:tplc="3022D71E">
      <w:start w:val="1"/>
      <w:numFmt w:val="lowerRoman"/>
      <w:lvlText w:val="%9."/>
      <w:lvlJc w:val="right"/>
      <w:pPr>
        <w:ind w:left="6480" w:hanging="180"/>
      </w:pPr>
    </w:lvl>
  </w:abstractNum>
  <w:abstractNum w:abstractNumId="12" w15:restartNumberingAfterBreak="0">
    <w:nsid w:val="64DE626C"/>
    <w:multiLevelType w:val="hybridMultilevel"/>
    <w:tmpl w:val="7CD808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9F81CC2"/>
    <w:multiLevelType w:val="hybridMultilevel"/>
    <w:tmpl w:val="CC3EEF14"/>
    <w:lvl w:ilvl="0" w:tplc="18090001">
      <w:start w:val="1"/>
      <w:numFmt w:val="bullet"/>
      <w:lvlText w:val=""/>
      <w:lvlJc w:val="left"/>
      <w:pPr>
        <w:ind w:left="644" w:hanging="360"/>
      </w:pPr>
      <w:rPr>
        <w:rFonts w:ascii="Symbol" w:hAnsi="Symbol" w:hint="default"/>
        <w:b w:val="0"/>
        <w:bCs w:val="0"/>
        <w:i w:val="0"/>
        <w:i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5ADEEC"/>
    <w:multiLevelType w:val="hybridMultilevel"/>
    <w:tmpl w:val="B49AE43A"/>
    <w:lvl w:ilvl="0" w:tplc="0406BC1E">
      <w:start w:val="1"/>
      <w:numFmt w:val="bullet"/>
      <w:lvlText w:val="·"/>
      <w:lvlJc w:val="left"/>
      <w:pPr>
        <w:ind w:left="720" w:hanging="360"/>
      </w:pPr>
      <w:rPr>
        <w:rFonts w:ascii="Symbol" w:hAnsi="Symbol" w:hint="default"/>
      </w:rPr>
    </w:lvl>
    <w:lvl w:ilvl="1" w:tplc="5EA4384C">
      <w:start w:val="1"/>
      <w:numFmt w:val="lowerLetter"/>
      <w:lvlText w:val="%2."/>
      <w:lvlJc w:val="left"/>
      <w:pPr>
        <w:ind w:left="1440" w:hanging="360"/>
      </w:pPr>
    </w:lvl>
    <w:lvl w:ilvl="2" w:tplc="37DAF20A">
      <w:start w:val="1"/>
      <w:numFmt w:val="lowerRoman"/>
      <w:lvlText w:val="%3."/>
      <w:lvlJc w:val="right"/>
      <w:pPr>
        <w:ind w:left="2160" w:hanging="180"/>
      </w:pPr>
    </w:lvl>
    <w:lvl w:ilvl="3" w:tplc="1D6045C4">
      <w:start w:val="1"/>
      <w:numFmt w:val="decimal"/>
      <w:lvlText w:val="%4."/>
      <w:lvlJc w:val="left"/>
      <w:pPr>
        <w:ind w:left="2880" w:hanging="360"/>
      </w:pPr>
    </w:lvl>
    <w:lvl w:ilvl="4" w:tplc="D46E2C40">
      <w:start w:val="1"/>
      <w:numFmt w:val="lowerLetter"/>
      <w:lvlText w:val="%5."/>
      <w:lvlJc w:val="left"/>
      <w:pPr>
        <w:ind w:left="3600" w:hanging="360"/>
      </w:pPr>
    </w:lvl>
    <w:lvl w:ilvl="5" w:tplc="1A1E48AA">
      <w:start w:val="1"/>
      <w:numFmt w:val="lowerRoman"/>
      <w:lvlText w:val="%6."/>
      <w:lvlJc w:val="right"/>
      <w:pPr>
        <w:ind w:left="4320" w:hanging="180"/>
      </w:pPr>
    </w:lvl>
    <w:lvl w:ilvl="6" w:tplc="0908CFFA">
      <w:start w:val="1"/>
      <w:numFmt w:val="decimal"/>
      <w:lvlText w:val="%7."/>
      <w:lvlJc w:val="left"/>
      <w:pPr>
        <w:ind w:left="5040" w:hanging="360"/>
      </w:pPr>
    </w:lvl>
    <w:lvl w:ilvl="7" w:tplc="445A9E7C">
      <w:start w:val="1"/>
      <w:numFmt w:val="lowerLetter"/>
      <w:lvlText w:val="%8."/>
      <w:lvlJc w:val="left"/>
      <w:pPr>
        <w:ind w:left="5760" w:hanging="360"/>
      </w:pPr>
    </w:lvl>
    <w:lvl w:ilvl="8" w:tplc="960CDC64">
      <w:start w:val="1"/>
      <w:numFmt w:val="lowerRoman"/>
      <w:lvlText w:val="%9."/>
      <w:lvlJc w:val="right"/>
      <w:pPr>
        <w:ind w:left="6480" w:hanging="180"/>
      </w:pPr>
    </w:lvl>
  </w:abstractNum>
  <w:abstractNum w:abstractNumId="15" w15:restartNumberingAfterBreak="0">
    <w:nsid w:val="6DA365F9"/>
    <w:multiLevelType w:val="multilevel"/>
    <w:tmpl w:val="B86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6F385B"/>
    <w:multiLevelType w:val="hybridMultilevel"/>
    <w:tmpl w:val="6E04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880EF0"/>
    <w:multiLevelType w:val="multilevel"/>
    <w:tmpl w:val="75D85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E073459"/>
    <w:multiLevelType w:val="multilevel"/>
    <w:tmpl w:val="CDBC3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42899424">
    <w:abstractNumId w:val="10"/>
  </w:num>
  <w:num w:numId="2" w16cid:durableId="2121218731">
    <w:abstractNumId w:val="5"/>
  </w:num>
  <w:num w:numId="3" w16cid:durableId="1363088446">
    <w:abstractNumId w:val="14"/>
  </w:num>
  <w:num w:numId="4" w16cid:durableId="1079406001">
    <w:abstractNumId w:val="2"/>
  </w:num>
  <w:num w:numId="5" w16cid:durableId="1575774907">
    <w:abstractNumId w:val="11"/>
  </w:num>
  <w:num w:numId="6" w16cid:durableId="1991447244">
    <w:abstractNumId w:val="1"/>
  </w:num>
  <w:num w:numId="7" w16cid:durableId="1798796239">
    <w:abstractNumId w:val="16"/>
  </w:num>
  <w:num w:numId="8" w16cid:durableId="866481974">
    <w:abstractNumId w:val="15"/>
  </w:num>
  <w:num w:numId="9" w16cid:durableId="1486900569">
    <w:abstractNumId w:val="8"/>
  </w:num>
  <w:num w:numId="10" w16cid:durableId="1193496935">
    <w:abstractNumId w:val="9"/>
  </w:num>
  <w:num w:numId="11" w16cid:durableId="325599121">
    <w:abstractNumId w:val="3"/>
  </w:num>
  <w:num w:numId="12" w16cid:durableId="415131082">
    <w:abstractNumId w:val="17"/>
  </w:num>
  <w:num w:numId="13" w16cid:durableId="345407148">
    <w:abstractNumId w:val="18"/>
  </w:num>
  <w:num w:numId="14" w16cid:durableId="1347171656">
    <w:abstractNumId w:val="12"/>
  </w:num>
  <w:num w:numId="15" w16cid:durableId="1673680146">
    <w:abstractNumId w:val="4"/>
  </w:num>
  <w:num w:numId="16" w16cid:durableId="512035872">
    <w:abstractNumId w:val="0"/>
  </w:num>
  <w:num w:numId="17" w16cid:durableId="1740521282">
    <w:abstractNumId w:val="13"/>
  </w:num>
  <w:num w:numId="18" w16cid:durableId="584656009">
    <w:abstractNumId w:val="7"/>
  </w:num>
  <w:num w:numId="19" w16cid:durableId="745223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E2"/>
    <w:rsid w:val="00003534"/>
    <w:rsid w:val="0000730E"/>
    <w:rsid w:val="0005141F"/>
    <w:rsid w:val="00054D55"/>
    <w:rsid w:val="000C50F0"/>
    <w:rsid w:val="001134CD"/>
    <w:rsid w:val="001276AE"/>
    <w:rsid w:val="0015321C"/>
    <w:rsid w:val="00173072"/>
    <w:rsid w:val="001847B7"/>
    <w:rsid w:val="001B30F8"/>
    <w:rsid w:val="001B372D"/>
    <w:rsid w:val="001B3B93"/>
    <w:rsid w:val="001C1DA4"/>
    <w:rsid w:val="001E0E60"/>
    <w:rsid w:val="001E4C74"/>
    <w:rsid w:val="00235B23"/>
    <w:rsid w:val="00243186"/>
    <w:rsid w:val="00244880"/>
    <w:rsid w:val="00252E30"/>
    <w:rsid w:val="002805F0"/>
    <w:rsid w:val="00284677"/>
    <w:rsid w:val="002A10D8"/>
    <w:rsid w:val="002A660A"/>
    <w:rsid w:val="002B1D8A"/>
    <w:rsid w:val="002E1A96"/>
    <w:rsid w:val="002E367F"/>
    <w:rsid w:val="00313B64"/>
    <w:rsid w:val="00337858"/>
    <w:rsid w:val="003419A1"/>
    <w:rsid w:val="003435C1"/>
    <w:rsid w:val="00377F99"/>
    <w:rsid w:val="003D025B"/>
    <w:rsid w:val="003E750A"/>
    <w:rsid w:val="00413BE5"/>
    <w:rsid w:val="0042022D"/>
    <w:rsid w:val="004419FA"/>
    <w:rsid w:val="004564D7"/>
    <w:rsid w:val="0047222D"/>
    <w:rsid w:val="004840F5"/>
    <w:rsid w:val="004B6140"/>
    <w:rsid w:val="004C403B"/>
    <w:rsid w:val="004D04AF"/>
    <w:rsid w:val="004D5D9C"/>
    <w:rsid w:val="004E209D"/>
    <w:rsid w:val="004F2DF0"/>
    <w:rsid w:val="00517E39"/>
    <w:rsid w:val="0051DD2B"/>
    <w:rsid w:val="005635FE"/>
    <w:rsid w:val="0058228F"/>
    <w:rsid w:val="005A210B"/>
    <w:rsid w:val="005A294B"/>
    <w:rsid w:val="005A7C39"/>
    <w:rsid w:val="005C00EC"/>
    <w:rsid w:val="005E291E"/>
    <w:rsid w:val="005F3E38"/>
    <w:rsid w:val="006150C8"/>
    <w:rsid w:val="006352B0"/>
    <w:rsid w:val="00650FDA"/>
    <w:rsid w:val="0065385B"/>
    <w:rsid w:val="00653A57"/>
    <w:rsid w:val="006868AC"/>
    <w:rsid w:val="006B4C06"/>
    <w:rsid w:val="006C72FB"/>
    <w:rsid w:val="006D4828"/>
    <w:rsid w:val="007626EA"/>
    <w:rsid w:val="00771AD4"/>
    <w:rsid w:val="0078288C"/>
    <w:rsid w:val="007C1FCB"/>
    <w:rsid w:val="007C7F05"/>
    <w:rsid w:val="007E5068"/>
    <w:rsid w:val="007F161D"/>
    <w:rsid w:val="008161C7"/>
    <w:rsid w:val="00832B40"/>
    <w:rsid w:val="008501D8"/>
    <w:rsid w:val="008554ED"/>
    <w:rsid w:val="008574F9"/>
    <w:rsid w:val="0087443C"/>
    <w:rsid w:val="00887063"/>
    <w:rsid w:val="008A4B0B"/>
    <w:rsid w:val="008D6277"/>
    <w:rsid w:val="008F5DD5"/>
    <w:rsid w:val="008F72C0"/>
    <w:rsid w:val="008F7D8D"/>
    <w:rsid w:val="00913C54"/>
    <w:rsid w:val="009237E1"/>
    <w:rsid w:val="00930CE7"/>
    <w:rsid w:val="00951833"/>
    <w:rsid w:val="0095269F"/>
    <w:rsid w:val="00963BE2"/>
    <w:rsid w:val="00965F45"/>
    <w:rsid w:val="009834BC"/>
    <w:rsid w:val="0099673E"/>
    <w:rsid w:val="009A445E"/>
    <w:rsid w:val="009B4959"/>
    <w:rsid w:val="009D7E46"/>
    <w:rsid w:val="009E4188"/>
    <w:rsid w:val="009E61FA"/>
    <w:rsid w:val="009F00B0"/>
    <w:rsid w:val="009F0E89"/>
    <w:rsid w:val="009F629F"/>
    <w:rsid w:val="00A01F14"/>
    <w:rsid w:val="00A12957"/>
    <w:rsid w:val="00A32C3F"/>
    <w:rsid w:val="00A35773"/>
    <w:rsid w:val="00A470B0"/>
    <w:rsid w:val="00A56BB2"/>
    <w:rsid w:val="00AC529E"/>
    <w:rsid w:val="00AD0431"/>
    <w:rsid w:val="00AD0A38"/>
    <w:rsid w:val="00AE4531"/>
    <w:rsid w:val="00AF2C97"/>
    <w:rsid w:val="00B041CA"/>
    <w:rsid w:val="00B06C35"/>
    <w:rsid w:val="00B73922"/>
    <w:rsid w:val="00B82E5A"/>
    <w:rsid w:val="00BA5301"/>
    <w:rsid w:val="00BA6703"/>
    <w:rsid w:val="00BC0298"/>
    <w:rsid w:val="00BE2A9D"/>
    <w:rsid w:val="00BF4700"/>
    <w:rsid w:val="00BF648B"/>
    <w:rsid w:val="00C0736B"/>
    <w:rsid w:val="00C207CB"/>
    <w:rsid w:val="00C27DE6"/>
    <w:rsid w:val="00C422B6"/>
    <w:rsid w:val="00C602B3"/>
    <w:rsid w:val="00C65A70"/>
    <w:rsid w:val="00C6606B"/>
    <w:rsid w:val="00C7137F"/>
    <w:rsid w:val="00C73D97"/>
    <w:rsid w:val="00C80B2D"/>
    <w:rsid w:val="00C81C28"/>
    <w:rsid w:val="00CB3878"/>
    <w:rsid w:val="00CC1D55"/>
    <w:rsid w:val="00CC53A7"/>
    <w:rsid w:val="00CD5453"/>
    <w:rsid w:val="00CD640F"/>
    <w:rsid w:val="00CD7BF6"/>
    <w:rsid w:val="00D150EC"/>
    <w:rsid w:val="00D25E3E"/>
    <w:rsid w:val="00D569C7"/>
    <w:rsid w:val="00D56A7C"/>
    <w:rsid w:val="00D572CB"/>
    <w:rsid w:val="00D66FDD"/>
    <w:rsid w:val="00D744E2"/>
    <w:rsid w:val="00D82F04"/>
    <w:rsid w:val="00DC2E31"/>
    <w:rsid w:val="00DD1540"/>
    <w:rsid w:val="00DD40BF"/>
    <w:rsid w:val="00DE16CE"/>
    <w:rsid w:val="00DF431E"/>
    <w:rsid w:val="00E0546E"/>
    <w:rsid w:val="00E17807"/>
    <w:rsid w:val="00E26816"/>
    <w:rsid w:val="00E26859"/>
    <w:rsid w:val="00E32FED"/>
    <w:rsid w:val="00E451DD"/>
    <w:rsid w:val="00E71C08"/>
    <w:rsid w:val="00E95234"/>
    <w:rsid w:val="00EB432B"/>
    <w:rsid w:val="00EC2984"/>
    <w:rsid w:val="00ED092B"/>
    <w:rsid w:val="00ED4E2C"/>
    <w:rsid w:val="00EE4F13"/>
    <w:rsid w:val="00EE6767"/>
    <w:rsid w:val="00F15AEF"/>
    <w:rsid w:val="00F31263"/>
    <w:rsid w:val="00F7247A"/>
    <w:rsid w:val="00FA6B90"/>
    <w:rsid w:val="00FB5F94"/>
    <w:rsid w:val="00FD3B64"/>
    <w:rsid w:val="00FD66F5"/>
    <w:rsid w:val="00FF24CC"/>
    <w:rsid w:val="00FF4612"/>
    <w:rsid w:val="016F5EC1"/>
    <w:rsid w:val="01EB5BFE"/>
    <w:rsid w:val="0202BE73"/>
    <w:rsid w:val="025B533B"/>
    <w:rsid w:val="02C13F14"/>
    <w:rsid w:val="04D9329E"/>
    <w:rsid w:val="04E76394"/>
    <w:rsid w:val="0504720B"/>
    <w:rsid w:val="0505C736"/>
    <w:rsid w:val="0506BFC9"/>
    <w:rsid w:val="054B341C"/>
    <w:rsid w:val="059EFC10"/>
    <w:rsid w:val="07252F01"/>
    <w:rsid w:val="07359C2F"/>
    <w:rsid w:val="0752CF56"/>
    <w:rsid w:val="0768929B"/>
    <w:rsid w:val="081AB634"/>
    <w:rsid w:val="08C9A5D1"/>
    <w:rsid w:val="091AEB1F"/>
    <w:rsid w:val="0964C597"/>
    <w:rsid w:val="09EFDEDC"/>
    <w:rsid w:val="0B4C0D9E"/>
    <w:rsid w:val="0B9DC88C"/>
    <w:rsid w:val="0D24E0F3"/>
    <w:rsid w:val="0D2C59BF"/>
    <w:rsid w:val="0FE337DA"/>
    <w:rsid w:val="1115247F"/>
    <w:rsid w:val="11435023"/>
    <w:rsid w:val="115AEFC5"/>
    <w:rsid w:val="12F9372A"/>
    <w:rsid w:val="137CB1DA"/>
    <w:rsid w:val="14037197"/>
    <w:rsid w:val="1442004A"/>
    <w:rsid w:val="15182B8A"/>
    <w:rsid w:val="1518FDC1"/>
    <w:rsid w:val="15EBF0D8"/>
    <w:rsid w:val="17AB647B"/>
    <w:rsid w:val="17B20698"/>
    <w:rsid w:val="181212D1"/>
    <w:rsid w:val="183AD4CA"/>
    <w:rsid w:val="1868D11A"/>
    <w:rsid w:val="198EAAFD"/>
    <w:rsid w:val="199C56C1"/>
    <w:rsid w:val="19B8CC80"/>
    <w:rsid w:val="1B5592A0"/>
    <w:rsid w:val="1BFC1131"/>
    <w:rsid w:val="1C341067"/>
    <w:rsid w:val="1C96A5A9"/>
    <w:rsid w:val="1E235627"/>
    <w:rsid w:val="1E5D3F54"/>
    <w:rsid w:val="1ED7AD4A"/>
    <w:rsid w:val="1F24DE8C"/>
    <w:rsid w:val="1F8F008E"/>
    <w:rsid w:val="20023257"/>
    <w:rsid w:val="2054496C"/>
    <w:rsid w:val="20613C8C"/>
    <w:rsid w:val="22B39F8F"/>
    <w:rsid w:val="2337A485"/>
    <w:rsid w:val="2370DC6A"/>
    <w:rsid w:val="23F9CE3F"/>
    <w:rsid w:val="243C6668"/>
    <w:rsid w:val="24697233"/>
    <w:rsid w:val="251368D3"/>
    <w:rsid w:val="256B372E"/>
    <w:rsid w:val="26E6196B"/>
    <w:rsid w:val="28861792"/>
    <w:rsid w:val="28F3FDA1"/>
    <w:rsid w:val="29B448E8"/>
    <w:rsid w:val="2A539685"/>
    <w:rsid w:val="2C7943AC"/>
    <w:rsid w:val="2D4E0211"/>
    <w:rsid w:val="2E93930F"/>
    <w:rsid w:val="30005E9F"/>
    <w:rsid w:val="30604BBE"/>
    <w:rsid w:val="30630C85"/>
    <w:rsid w:val="3167F732"/>
    <w:rsid w:val="32F26D67"/>
    <w:rsid w:val="3366E2AB"/>
    <w:rsid w:val="357F9877"/>
    <w:rsid w:val="35E64CFC"/>
    <w:rsid w:val="3643CDCC"/>
    <w:rsid w:val="36535D74"/>
    <w:rsid w:val="367B493D"/>
    <w:rsid w:val="388B97FE"/>
    <w:rsid w:val="38BA9DE5"/>
    <w:rsid w:val="39E02725"/>
    <w:rsid w:val="3A15A67A"/>
    <w:rsid w:val="3A381FB6"/>
    <w:rsid w:val="3A732203"/>
    <w:rsid w:val="3AE2F7A1"/>
    <w:rsid w:val="3BCF4B70"/>
    <w:rsid w:val="3CA71924"/>
    <w:rsid w:val="3CCCCC3B"/>
    <w:rsid w:val="3D1810AB"/>
    <w:rsid w:val="3D192C7A"/>
    <w:rsid w:val="3D4F7615"/>
    <w:rsid w:val="3E72ED21"/>
    <w:rsid w:val="3EF10761"/>
    <w:rsid w:val="405CA4A4"/>
    <w:rsid w:val="409CD8DA"/>
    <w:rsid w:val="40FA320D"/>
    <w:rsid w:val="41A0EB74"/>
    <w:rsid w:val="41DD9956"/>
    <w:rsid w:val="4357C227"/>
    <w:rsid w:val="435EDA49"/>
    <w:rsid w:val="4403E597"/>
    <w:rsid w:val="45E9A991"/>
    <w:rsid w:val="46D34E57"/>
    <w:rsid w:val="47600EBE"/>
    <w:rsid w:val="487A1B3F"/>
    <w:rsid w:val="49587D11"/>
    <w:rsid w:val="49792351"/>
    <w:rsid w:val="4A206E16"/>
    <w:rsid w:val="4A944171"/>
    <w:rsid w:val="4AAF9C93"/>
    <w:rsid w:val="4ACAA945"/>
    <w:rsid w:val="4B4D0541"/>
    <w:rsid w:val="4BA881E2"/>
    <w:rsid w:val="4BF2143B"/>
    <w:rsid w:val="4CB88259"/>
    <w:rsid w:val="4D0F0C82"/>
    <w:rsid w:val="4E783D09"/>
    <w:rsid w:val="4EB76ED4"/>
    <w:rsid w:val="4EE92D58"/>
    <w:rsid w:val="4FC67B10"/>
    <w:rsid w:val="4FC89D02"/>
    <w:rsid w:val="503C54EA"/>
    <w:rsid w:val="515CCF4C"/>
    <w:rsid w:val="519289BB"/>
    <w:rsid w:val="524D133E"/>
    <w:rsid w:val="530050FA"/>
    <w:rsid w:val="540F70E9"/>
    <w:rsid w:val="5441F643"/>
    <w:rsid w:val="54664234"/>
    <w:rsid w:val="549B348A"/>
    <w:rsid w:val="55186E9B"/>
    <w:rsid w:val="56CE4B48"/>
    <w:rsid w:val="578409DD"/>
    <w:rsid w:val="59537CCF"/>
    <w:rsid w:val="599D7313"/>
    <w:rsid w:val="59D3DB07"/>
    <w:rsid w:val="5B3D674D"/>
    <w:rsid w:val="5B6BBD52"/>
    <w:rsid w:val="5BF06883"/>
    <w:rsid w:val="5C3BD2AA"/>
    <w:rsid w:val="5D08CBB0"/>
    <w:rsid w:val="5D89D084"/>
    <w:rsid w:val="5EF73863"/>
    <w:rsid w:val="5F09CD38"/>
    <w:rsid w:val="5F5F3408"/>
    <w:rsid w:val="5F7CE0BB"/>
    <w:rsid w:val="60DD7AD7"/>
    <w:rsid w:val="61973223"/>
    <w:rsid w:val="61FE533F"/>
    <w:rsid w:val="622F5D9C"/>
    <w:rsid w:val="64CA502F"/>
    <w:rsid w:val="65500DC8"/>
    <w:rsid w:val="656FB2A0"/>
    <w:rsid w:val="6594E221"/>
    <w:rsid w:val="65EA8548"/>
    <w:rsid w:val="66748107"/>
    <w:rsid w:val="6766868B"/>
    <w:rsid w:val="67BE48EC"/>
    <w:rsid w:val="6802B8C9"/>
    <w:rsid w:val="68A696E8"/>
    <w:rsid w:val="68F466E9"/>
    <w:rsid w:val="690B896F"/>
    <w:rsid w:val="6934B01F"/>
    <w:rsid w:val="69E1572B"/>
    <w:rsid w:val="6A7A69F7"/>
    <w:rsid w:val="6B2E9AF3"/>
    <w:rsid w:val="6C1A6FED"/>
    <w:rsid w:val="6C6F9C21"/>
    <w:rsid w:val="6CB6399D"/>
    <w:rsid w:val="6CF32525"/>
    <w:rsid w:val="6D1FE7EB"/>
    <w:rsid w:val="6D6318D9"/>
    <w:rsid w:val="6E313C4C"/>
    <w:rsid w:val="6F344542"/>
    <w:rsid w:val="6F5B3A3A"/>
    <w:rsid w:val="701D9635"/>
    <w:rsid w:val="70E717EB"/>
    <w:rsid w:val="716DEC32"/>
    <w:rsid w:val="71DD4B85"/>
    <w:rsid w:val="723D6B40"/>
    <w:rsid w:val="727E60E9"/>
    <w:rsid w:val="72A79629"/>
    <w:rsid w:val="732BCA61"/>
    <w:rsid w:val="73C0F252"/>
    <w:rsid w:val="7480CDD9"/>
    <w:rsid w:val="750C7AF4"/>
    <w:rsid w:val="76EF3D8A"/>
    <w:rsid w:val="77BC5228"/>
    <w:rsid w:val="781D256A"/>
    <w:rsid w:val="789C9CDF"/>
    <w:rsid w:val="78D0FAAA"/>
    <w:rsid w:val="7A6B9057"/>
    <w:rsid w:val="7B95B9DC"/>
    <w:rsid w:val="7BD3A647"/>
    <w:rsid w:val="7C1B2A04"/>
    <w:rsid w:val="7E4F3021"/>
    <w:rsid w:val="7E9D967A"/>
    <w:rsid w:val="7EF9D8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63F1"/>
  <w15:docId w15:val="{E968D496-664E-4B23-B81E-5C5B9E1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0A"/>
    <w:rPr>
      <w:rFonts w:ascii="Tahoma" w:hAnsi="Tahoma" w:cs="Tahoma"/>
      <w:sz w:val="16"/>
      <w:szCs w:val="16"/>
    </w:rPr>
  </w:style>
  <w:style w:type="paragraph" w:styleId="Header">
    <w:name w:val="header"/>
    <w:basedOn w:val="Normal"/>
    <w:link w:val="HeaderChar"/>
    <w:uiPriority w:val="99"/>
    <w:unhideWhenUsed/>
    <w:rsid w:val="009F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89"/>
  </w:style>
  <w:style w:type="paragraph" w:styleId="Footer">
    <w:name w:val="footer"/>
    <w:basedOn w:val="Normal"/>
    <w:link w:val="FooterChar"/>
    <w:uiPriority w:val="99"/>
    <w:unhideWhenUsed/>
    <w:rsid w:val="009F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89"/>
  </w:style>
  <w:style w:type="paragraph" w:styleId="ListParagraph">
    <w:name w:val="List Paragraph"/>
    <w:aliases w:val="GS NO FORMAT"/>
    <w:basedOn w:val="Normal"/>
    <w:uiPriority w:val="34"/>
    <w:qFormat/>
    <w:rsid w:val="00D56A7C"/>
    <w:pPr>
      <w:ind w:left="720"/>
      <w:contextualSpacing/>
    </w:pPr>
  </w:style>
  <w:style w:type="character" w:styleId="Hyperlink">
    <w:name w:val="Hyperlink"/>
    <w:basedOn w:val="DefaultParagraphFont"/>
    <w:uiPriority w:val="99"/>
    <w:unhideWhenUsed/>
    <w:rsid w:val="0095269F"/>
    <w:rPr>
      <w:color w:val="0000FF" w:themeColor="hyperlink"/>
      <w:u w:val="single"/>
    </w:rPr>
  </w:style>
  <w:style w:type="character" w:styleId="UnresolvedMention">
    <w:name w:val="Unresolved Mention"/>
    <w:basedOn w:val="DefaultParagraphFont"/>
    <w:uiPriority w:val="99"/>
    <w:semiHidden/>
    <w:unhideWhenUsed/>
    <w:rsid w:val="0095269F"/>
    <w:rPr>
      <w:color w:val="605E5C"/>
      <w:shd w:val="clear" w:color="auto" w:fill="E1DFDD"/>
    </w:rPr>
  </w:style>
  <w:style w:type="character" w:styleId="CommentReference">
    <w:name w:val="annotation reference"/>
    <w:basedOn w:val="DefaultParagraphFont"/>
    <w:uiPriority w:val="99"/>
    <w:semiHidden/>
    <w:unhideWhenUsed/>
    <w:rsid w:val="00A35773"/>
    <w:rPr>
      <w:sz w:val="16"/>
      <w:szCs w:val="16"/>
    </w:rPr>
  </w:style>
  <w:style w:type="paragraph" w:styleId="CommentText">
    <w:name w:val="annotation text"/>
    <w:basedOn w:val="Normal"/>
    <w:link w:val="CommentTextChar"/>
    <w:uiPriority w:val="99"/>
    <w:semiHidden/>
    <w:unhideWhenUsed/>
    <w:rsid w:val="00A35773"/>
    <w:pPr>
      <w:spacing w:line="240" w:lineRule="auto"/>
    </w:pPr>
    <w:rPr>
      <w:sz w:val="20"/>
      <w:szCs w:val="20"/>
    </w:rPr>
  </w:style>
  <w:style w:type="character" w:customStyle="1" w:styleId="CommentTextChar">
    <w:name w:val="Comment Text Char"/>
    <w:basedOn w:val="DefaultParagraphFont"/>
    <w:link w:val="CommentText"/>
    <w:uiPriority w:val="99"/>
    <w:semiHidden/>
    <w:rsid w:val="00A35773"/>
    <w:rPr>
      <w:sz w:val="20"/>
      <w:szCs w:val="20"/>
    </w:rPr>
  </w:style>
  <w:style w:type="paragraph" w:styleId="CommentSubject">
    <w:name w:val="annotation subject"/>
    <w:basedOn w:val="CommentText"/>
    <w:next w:val="CommentText"/>
    <w:link w:val="CommentSubjectChar"/>
    <w:uiPriority w:val="99"/>
    <w:semiHidden/>
    <w:unhideWhenUsed/>
    <w:rsid w:val="00A35773"/>
    <w:rPr>
      <w:b/>
      <w:bCs/>
    </w:rPr>
  </w:style>
  <w:style w:type="character" w:customStyle="1" w:styleId="CommentSubjectChar">
    <w:name w:val="Comment Subject Char"/>
    <w:basedOn w:val="CommentTextChar"/>
    <w:link w:val="CommentSubject"/>
    <w:uiPriority w:val="99"/>
    <w:semiHidden/>
    <w:rsid w:val="00A35773"/>
    <w:rPr>
      <w:b/>
      <w:bCs/>
      <w:sz w:val="20"/>
      <w:szCs w:val="20"/>
    </w:rPr>
  </w:style>
  <w:style w:type="paragraph" w:styleId="Revision">
    <w:name w:val="Revision"/>
    <w:hidden/>
    <w:uiPriority w:val="99"/>
    <w:semiHidden/>
    <w:rsid w:val="00951833"/>
    <w:pPr>
      <w:spacing w:after="0" w:line="240" w:lineRule="auto"/>
    </w:pPr>
  </w:style>
  <w:style w:type="character" w:styleId="FollowedHyperlink">
    <w:name w:val="FollowedHyperlink"/>
    <w:basedOn w:val="DefaultParagraphFont"/>
    <w:uiPriority w:val="99"/>
    <w:semiHidden/>
    <w:unhideWhenUsed/>
    <w:rsid w:val="00C73D97"/>
    <w:rPr>
      <w:color w:val="800080" w:themeColor="followedHyperlink"/>
      <w:u w:val="single"/>
    </w:rPr>
  </w:style>
  <w:style w:type="character" w:styleId="Strong">
    <w:name w:val="Strong"/>
    <w:basedOn w:val="DefaultParagraphFont"/>
    <w:uiPriority w:val="22"/>
    <w:qFormat/>
    <w:rsid w:val="009834BC"/>
    <w:rPr>
      <w:b/>
      <w:bCs/>
    </w:rPr>
  </w:style>
  <w:style w:type="character" w:customStyle="1" w:styleId="ui-provider">
    <w:name w:val="ui-provider"/>
    <w:basedOn w:val="DefaultParagraphFont"/>
    <w:rsid w:val="004C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6303">
      <w:bodyDiv w:val="1"/>
      <w:marLeft w:val="0"/>
      <w:marRight w:val="0"/>
      <w:marTop w:val="0"/>
      <w:marBottom w:val="0"/>
      <w:divBdr>
        <w:top w:val="none" w:sz="0" w:space="0" w:color="auto"/>
        <w:left w:val="none" w:sz="0" w:space="0" w:color="auto"/>
        <w:bottom w:val="none" w:sz="0" w:space="0" w:color="auto"/>
        <w:right w:val="none" w:sz="0" w:space="0" w:color="auto"/>
      </w:divBdr>
      <w:divsChild>
        <w:div w:id="401029655">
          <w:marLeft w:val="0"/>
          <w:marRight w:val="0"/>
          <w:marTop w:val="0"/>
          <w:marBottom w:val="0"/>
          <w:divBdr>
            <w:top w:val="none" w:sz="0" w:space="0" w:color="auto"/>
            <w:left w:val="none" w:sz="0" w:space="0" w:color="auto"/>
            <w:bottom w:val="none" w:sz="0" w:space="0" w:color="auto"/>
            <w:right w:val="none" w:sz="0" w:space="0" w:color="auto"/>
          </w:divBdr>
        </w:div>
        <w:div w:id="1552502819">
          <w:marLeft w:val="0"/>
          <w:marRight w:val="0"/>
          <w:marTop w:val="0"/>
          <w:marBottom w:val="0"/>
          <w:divBdr>
            <w:top w:val="none" w:sz="0" w:space="0" w:color="auto"/>
            <w:left w:val="none" w:sz="0" w:space="0" w:color="auto"/>
            <w:bottom w:val="none" w:sz="0" w:space="0" w:color="auto"/>
            <w:right w:val="none" w:sz="0" w:space="0" w:color="auto"/>
          </w:divBdr>
        </w:div>
        <w:div w:id="1929076006">
          <w:marLeft w:val="0"/>
          <w:marRight w:val="0"/>
          <w:marTop w:val="0"/>
          <w:marBottom w:val="0"/>
          <w:divBdr>
            <w:top w:val="none" w:sz="0" w:space="0" w:color="auto"/>
            <w:left w:val="none" w:sz="0" w:space="0" w:color="auto"/>
            <w:bottom w:val="none" w:sz="0" w:space="0" w:color="auto"/>
            <w:right w:val="none" w:sz="0" w:space="0" w:color="auto"/>
          </w:divBdr>
        </w:div>
        <w:div w:id="1182430310">
          <w:marLeft w:val="0"/>
          <w:marRight w:val="0"/>
          <w:marTop w:val="0"/>
          <w:marBottom w:val="0"/>
          <w:divBdr>
            <w:top w:val="none" w:sz="0" w:space="0" w:color="auto"/>
            <w:left w:val="none" w:sz="0" w:space="0" w:color="auto"/>
            <w:bottom w:val="none" w:sz="0" w:space="0" w:color="auto"/>
            <w:right w:val="none" w:sz="0" w:space="0" w:color="auto"/>
          </w:divBdr>
        </w:div>
        <w:div w:id="1466855068">
          <w:marLeft w:val="0"/>
          <w:marRight w:val="0"/>
          <w:marTop w:val="0"/>
          <w:marBottom w:val="0"/>
          <w:divBdr>
            <w:top w:val="none" w:sz="0" w:space="0" w:color="auto"/>
            <w:left w:val="none" w:sz="0" w:space="0" w:color="auto"/>
            <w:bottom w:val="none" w:sz="0" w:space="0" w:color="auto"/>
            <w:right w:val="none" w:sz="0" w:space="0" w:color="auto"/>
          </w:divBdr>
        </w:div>
        <w:div w:id="2076319136">
          <w:marLeft w:val="0"/>
          <w:marRight w:val="0"/>
          <w:marTop w:val="0"/>
          <w:marBottom w:val="0"/>
          <w:divBdr>
            <w:top w:val="none" w:sz="0" w:space="0" w:color="auto"/>
            <w:left w:val="none" w:sz="0" w:space="0" w:color="auto"/>
            <w:bottom w:val="none" w:sz="0" w:space="0" w:color="auto"/>
            <w:right w:val="none" w:sz="0" w:space="0" w:color="auto"/>
          </w:divBdr>
        </w:div>
        <w:div w:id="1168592845">
          <w:marLeft w:val="0"/>
          <w:marRight w:val="0"/>
          <w:marTop w:val="0"/>
          <w:marBottom w:val="0"/>
          <w:divBdr>
            <w:top w:val="none" w:sz="0" w:space="0" w:color="auto"/>
            <w:left w:val="none" w:sz="0" w:space="0" w:color="auto"/>
            <w:bottom w:val="none" w:sz="0" w:space="0" w:color="auto"/>
            <w:right w:val="none" w:sz="0" w:space="0" w:color="auto"/>
          </w:divBdr>
        </w:div>
      </w:divsChild>
    </w:div>
    <w:div w:id="1346715219">
      <w:bodyDiv w:val="1"/>
      <w:marLeft w:val="0"/>
      <w:marRight w:val="0"/>
      <w:marTop w:val="0"/>
      <w:marBottom w:val="0"/>
      <w:divBdr>
        <w:top w:val="none" w:sz="0" w:space="0" w:color="auto"/>
        <w:left w:val="none" w:sz="0" w:space="0" w:color="auto"/>
        <w:bottom w:val="none" w:sz="0" w:space="0" w:color="auto"/>
        <w:right w:val="none" w:sz="0" w:space="0" w:color="auto"/>
      </w:divBdr>
      <w:divsChild>
        <w:div w:id="1319579224">
          <w:marLeft w:val="0"/>
          <w:marRight w:val="0"/>
          <w:marTop w:val="0"/>
          <w:marBottom w:val="0"/>
          <w:divBdr>
            <w:top w:val="none" w:sz="0" w:space="0" w:color="auto"/>
            <w:left w:val="none" w:sz="0" w:space="0" w:color="auto"/>
            <w:bottom w:val="none" w:sz="0" w:space="0" w:color="auto"/>
            <w:right w:val="none" w:sz="0" w:space="0" w:color="auto"/>
          </w:divBdr>
        </w:div>
        <w:div w:id="409084549">
          <w:marLeft w:val="0"/>
          <w:marRight w:val="0"/>
          <w:marTop w:val="0"/>
          <w:marBottom w:val="0"/>
          <w:divBdr>
            <w:top w:val="none" w:sz="0" w:space="0" w:color="auto"/>
            <w:left w:val="none" w:sz="0" w:space="0" w:color="auto"/>
            <w:bottom w:val="none" w:sz="0" w:space="0" w:color="auto"/>
            <w:right w:val="none" w:sz="0" w:space="0" w:color="auto"/>
          </w:divBdr>
        </w:div>
        <w:div w:id="200019444">
          <w:marLeft w:val="0"/>
          <w:marRight w:val="0"/>
          <w:marTop w:val="0"/>
          <w:marBottom w:val="0"/>
          <w:divBdr>
            <w:top w:val="none" w:sz="0" w:space="0" w:color="auto"/>
            <w:left w:val="none" w:sz="0" w:space="0" w:color="auto"/>
            <w:bottom w:val="none" w:sz="0" w:space="0" w:color="auto"/>
            <w:right w:val="none" w:sz="0" w:space="0" w:color="auto"/>
          </w:divBdr>
        </w:div>
        <w:div w:id="756092602">
          <w:marLeft w:val="0"/>
          <w:marRight w:val="0"/>
          <w:marTop w:val="0"/>
          <w:marBottom w:val="0"/>
          <w:divBdr>
            <w:top w:val="none" w:sz="0" w:space="0" w:color="auto"/>
            <w:left w:val="none" w:sz="0" w:space="0" w:color="auto"/>
            <w:bottom w:val="none" w:sz="0" w:space="0" w:color="auto"/>
            <w:right w:val="none" w:sz="0" w:space="0" w:color="auto"/>
          </w:divBdr>
        </w:div>
        <w:div w:id="1344817804">
          <w:marLeft w:val="0"/>
          <w:marRight w:val="0"/>
          <w:marTop w:val="0"/>
          <w:marBottom w:val="0"/>
          <w:divBdr>
            <w:top w:val="none" w:sz="0" w:space="0" w:color="auto"/>
            <w:left w:val="none" w:sz="0" w:space="0" w:color="auto"/>
            <w:bottom w:val="none" w:sz="0" w:space="0" w:color="auto"/>
            <w:right w:val="none" w:sz="0" w:space="0" w:color="auto"/>
          </w:divBdr>
        </w:div>
        <w:div w:id="1280255289">
          <w:marLeft w:val="0"/>
          <w:marRight w:val="0"/>
          <w:marTop w:val="0"/>
          <w:marBottom w:val="0"/>
          <w:divBdr>
            <w:top w:val="none" w:sz="0" w:space="0" w:color="auto"/>
            <w:left w:val="none" w:sz="0" w:space="0" w:color="auto"/>
            <w:bottom w:val="none" w:sz="0" w:space="0" w:color="auto"/>
            <w:right w:val="none" w:sz="0" w:space="0" w:color="auto"/>
          </w:divBdr>
        </w:div>
        <w:div w:id="141554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ter@greenschoolsirelan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microsoft.com/e/1fFfX6912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er xmlns="74f19b32-5b0b-4867-bda8-e69877cfbd4f" xsi:nil="true"/>
    <Thumbnail xmlns="74f19b32-5b0b-4867-bda8-e69877cfbd4f" xsi:nil="true"/>
    <lcf76f155ced4ddcb4097134ff3c332f xmlns="74f19b32-5b0b-4867-bda8-e69877cfbd4f">
      <Terms xmlns="http://schemas.microsoft.com/office/infopath/2007/PartnerControls"/>
    </lcf76f155ced4ddcb4097134ff3c332f>
    <TaxCatchAll xmlns="d23fce3b-4703-467e-a0a8-1c3951f41d2e" xsi:nil="true"/>
    <name xmlns="74f19b32-5b0b-4867-bda8-e69877cfbd4f">
      <UserInfo>
        <DisplayName/>
        <AccountId xsi:nil="true"/>
        <AccountType/>
      </UserInfo>
    </name>
    <_Flow_SignoffStatus xmlns="74f19b32-5b0b-4867-bda8-e69877cfbd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54ABDD28A5A47818FBC4085A8DDEA" ma:contentTypeVersion="28" ma:contentTypeDescription="Create a new document." ma:contentTypeScope="" ma:versionID="fa9ec19505d63406910da643673e22c9">
  <xsd:schema xmlns:xsd="http://www.w3.org/2001/XMLSchema" xmlns:xs="http://www.w3.org/2001/XMLSchema" xmlns:p="http://schemas.microsoft.com/office/2006/metadata/properties" xmlns:ns2="74f19b32-5b0b-4867-bda8-e69877cfbd4f" xmlns:ns3="d23fce3b-4703-467e-a0a8-1c3951f41d2e" targetNamespace="http://schemas.microsoft.com/office/2006/metadata/properties" ma:root="true" ma:fieldsID="c7fecf7d091c7ddce012b90b8dd66f4a" ns2:_="" ns3:_="">
    <xsd:import namespace="74f19b32-5b0b-4867-bda8-e69877cfbd4f"/>
    <xsd:import namespace="d23fce3b-4703-467e-a0a8-1c3951f41d2e"/>
    <xsd:element name="properties">
      <xsd:complexType>
        <xsd:sequence>
          <xsd:element name="documentManagement">
            <xsd:complexType>
              <xsd:all>
                <xsd:element ref="ns2:Recorder" minOccurs="0"/>
                <xsd:element ref="ns2:Thumbnail"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am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19b32-5b0b-4867-bda8-e69877cfbd4f" elementFormDefault="qualified">
    <xsd:import namespace="http://schemas.microsoft.com/office/2006/documentManagement/types"/>
    <xsd:import namespace="http://schemas.microsoft.com/office/infopath/2007/PartnerControls"/>
    <xsd:element name="Recorder" ma:index="2" nillable="true" ma:displayName="Recorder" ma:format="Dropdown" ma:internalName="Recorder" ma:readOnly="false">
      <xsd:simpleType>
        <xsd:restriction base="dms:Text">
          <xsd:maxLength value="255"/>
        </xsd:restriction>
      </xsd:simpleType>
    </xsd:element>
    <xsd:element name="Thumbnail" ma:index="3" nillable="true" ma:displayName="Thumbnail" ma:format="Dropdown" ma:internalName="Thumbnail"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f583520-766a-4920-abd9-348155ef2e05" ma:termSetId="09814cd3-568e-fe90-9814-8d621ff8fb84" ma:anchorId="fba54fb3-c3e1-fe81-a776-ca4b69148c4d" ma:open="true" ma:isKeyword="false">
      <xsd:complexType>
        <xsd:sequence>
          <xsd:element ref="pc:Terms" minOccurs="0" maxOccurs="1"/>
        </xsd:sequence>
      </xsd:complexType>
    </xsd:element>
    <xsd:element name="name" ma:index="26" nillable="true" ma:displayName="name" ma:format="Dropdown" ma:list="UserInfo" ma:SharePointGroup="0" ma:internalName="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fce3b-4703-467e-a0a8-1c3951f41d2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885c5071-04ed-4e7d-8c08-c535549a8cbc}" ma:internalName="TaxCatchAll" ma:showField="CatchAllData" ma:web="d23fce3b-4703-467e-a0a8-1c3951f41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3B935-1918-459A-ABCE-566BD45F2597}">
  <ds:schemaRefs>
    <ds:schemaRef ds:uri="http://schemas.microsoft.com/office/2006/metadata/properties"/>
    <ds:schemaRef ds:uri="http://schemas.microsoft.com/office/infopath/2007/PartnerControls"/>
    <ds:schemaRef ds:uri="74f19b32-5b0b-4867-bda8-e69877cfbd4f"/>
    <ds:schemaRef ds:uri="d23fce3b-4703-467e-a0a8-1c3951f41d2e"/>
  </ds:schemaRefs>
</ds:datastoreItem>
</file>

<file path=customXml/itemProps2.xml><?xml version="1.0" encoding="utf-8"?>
<ds:datastoreItem xmlns:ds="http://schemas.openxmlformats.org/officeDocument/2006/customXml" ds:itemID="{5ED42944-44E5-45B9-9A39-568B1AB68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19b32-5b0b-4867-bda8-e69877cfbd4f"/>
    <ds:schemaRef ds:uri="d23fce3b-4703-467e-a0a8-1c3951f41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BAAAB-D411-463A-847D-88CB6F0B2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Bradford</dc:creator>
  <cp:keywords/>
  <cp:lastModifiedBy>Rishibha Anand</cp:lastModifiedBy>
  <cp:revision>23</cp:revision>
  <cp:lastPrinted>2014-01-28T07:32:00Z</cp:lastPrinted>
  <dcterms:created xsi:type="dcterms:W3CDTF">2023-12-05T15:00:00Z</dcterms:created>
  <dcterms:modified xsi:type="dcterms:W3CDTF">2025-01-10T09:44:00Z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0x01010096A54ABDD28A5A47818FBC4085A8DDEA</vt:lpwstr>
  </property>
  <property fmtid="{D5CDD505-2E9C-101B-9397-08002B2CF9AE}" pid="3" name="Order">
    <vt:r8>512200</vt:r8>
  </property>
  <property fmtid="{D5CDD505-2E9C-101B-9397-08002B2CF9AE}" pid="4" name="MediaServiceImageTags">
    <vt:lpwstr/>
  </property>
</Properties>
</file>