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DE" w:rsidRPr="00CD62FA" w:rsidRDefault="00DC7167" w:rsidP="00CD62FA">
      <w:pPr>
        <w:ind w:left="2880" w:firstLine="510"/>
        <w:rPr>
          <w:rFonts w:ascii="Comic Sans MS" w:hAnsi="Comic Sans MS"/>
          <w:sz w:val="20"/>
          <w:szCs w:val="20"/>
        </w:rPr>
      </w:pPr>
      <w:r w:rsidRPr="00DC7167">
        <w:rPr>
          <w:rFonts w:ascii="Comic Sans MS" w:hAnsi="Comic Sans MS"/>
          <w:noProof/>
          <w:sz w:val="20"/>
          <w:lang w:eastAsia="en-IE"/>
        </w:rPr>
        <w:drawing>
          <wp:inline distT="0" distB="0" distL="0" distR="0">
            <wp:extent cx="1188720" cy="1496568"/>
            <wp:effectExtent l="19050" t="0" r="0" b="0"/>
            <wp:docPr id="14" name="Picture 1" descr="Green-Schools_4col_min.jpg"/>
            <wp:cNvGraphicFramePr/>
            <a:graphic xmlns:a="http://schemas.openxmlformats.org/drawingml/2006/main">
              <a:graphicData uri="http://schemas.openxmlformats.org/drawingml/2006/picture">
                <pic:pic xmlns:pic="http://schemas.openxmlformats.org/drawingml/2006/picture">
                  <pic:nvPicPr>
                    <pic:cNvPr id="7" name="Picture 6" descr="Green-Schools_4col_min.jpg"/>
                    <pic:cNvPicPr>
                      <a:picLocks noChangeAspect="1"/>
                    </pic:cNvPicPr>
                  </pic:nvPicPr>
                  <pic:blipFill>
                    <a:blip r:embed="rId5" cstate="print"/>
                    <a:stretch>
                      <a:fillRect/>
                    </a:stretch>
                  </pic:blipFill>
                  <pic:spPr>
                    <a:xfrm>
                      <a:off x="0" y="0"/>
                      <a:ext cx="1188720" cy="1496568"/>
                    </a:xfrm>
                    <a:prstGeom prst="rect">
                      <a:avLst/>
                    </a:prstGeom>
                  </pic:spPr>
                </pic:pic>
              </a:graphicData>
            </a:graphic>
          </wp:inline>
        </w:drawing>
      </w:r>
      <w:r w:rsidR="00DE4B22">
        <w:rPr>
          <w:rFonts w:ascii="Comic Sans MS" w:hAnsi="Comic Sans MS"/>
          <w:sz w:val="20"/>
        </w:rPr>
        <w:t xml:space="preserve">         </w:t>
      </w:r>
      <w:r w:rsidR="00DE4B22">
        <w:rPr>
          <w:rFonts w:ascii="Comic Sans MS" w:hAnsi="Comic Sans MS"/>
          <w:sz w:val="20"/>
          <w:szCs w:val="20"/>
        </w:rPr>
        <w:t xml:space="preserve">  </w:t>
      </w:r>
      <w:r>
        <w:rPr>
          <w:rFonts w:ascii="Comic Sans MS" w:hAnsi="Comic Sans MS"/>
          <w:sz w:val="20"/>
          <w:szCs w:val="20"/>
        </w:rPr>
        <w:t xml:space="preserve">                               </w:t>
      </w:r>
      <w:r w:rsidR="00EE1DDE">
        <w:rPr>
          <w:rFonts w:ascii="Cooper Black" w:hAnsi="Cooper Black" w:cs="ImprovICGRegular"/>
          <w:color w:val="00B050"/>
          <w:sz w:val="44"/>
          <w:szCs w:val="44"/>
        </w:rPr>
        <w:t>Waste</w:t>
      </w:r>
      <w:r w:rsidR="00404B57">
        <w:rPr>
          <w:rFonts w:ascii="Cooper Black" w:hAnsi="Cooper Black" w:cs="ImprovICGRegular"/>
          <w:color w:val="00B050"/>
          <w:sz w:val="44"/>
          <w:szCs w:val="44"/>
        </w:rPr>
        <w:t xml:space="preserve"> Checklist</w:t>
      </w:r>
    </w:p>
    <w:p w:rsidR="00404B57" w:rsidRDefault="00E27813" w:rsidP="00404B57">
      <w:pPr>
        <w:autoSpaceDE w:val="0"/>
        <w:autoSpaceDN w:val="0"/>
        <w:adjustRightInd w:val="0"/>
        <w:spacing w:after="0" w:line="240" w:lineRule="auto"/>
      </w:pPr>
      <w:r>
        <w:t>The following checklist is an open-ended checklist looking at the schools impact on the environment in relation to waste. This checklist also has an educational function whereby the process of gathering data raises awareness and gives you a basis for developing your action plan. Each question in the checklist can be answered ‘yes’ or ‘no’. ‘No’ indicates that improvement is possible. Quantifiable targets can then be set for area highlighted for improvement. The questions in the review below are suggested questions please feel free to add questions in order to examine a particular area relevant to your school.</w:t>
      </w:r>
    </w:p>
    <w:p w:rsidR="00E27813" w:rsidRDefault="00E27813" w:rsidP="00404B57">
      <w:pPr>
        <w:autoSpaceDE w:val="0"/>
        <w:autoSpaceDN w:val="0"/>
        <w:adjustRightInd w:val="0"/>
        <w:spacing w:after="0" w:line="240" w:lineRule="auto"/>
        <w:rPr>
          <w:rFonts w:ascii="Tahoma" w:hAnsi="Tahoma" w:cs="Tahoma"/>
        </w:rPr>
      </w:pPr>
    </w:p>
    <w:tbl>
      <w:tblPr>
        <w:tblStyle w:val="TableGrid"/>
        <w:tblW w:w="9603" w:type="dxa"/>
        <w:tblLayout w:type="fixed"/>
        <w:tblLook w:val="04A0"/>
      </w:tblPr>
      <w:tblGrid>
        <w:gridCol w:w="4928"/>
        <w:gridCol w:w="967"/>
        <w:gridCol w:w="3708"/>
      </w:tblGrid>
      <w:tr w:rsidR="00404B57" w:rsidTr="00CD62FA">
        <w:trPr>
          <w:trHeight w:val="336"/>
        </w:trPr>
        <w:tc>
          <w:tcPr>
            <w:tcW w:w="4928" w:type="dxa"/>
            <w:shd w:val="clear" w:color="auto" w:fill="00B050"/>
          </w:tcPr>
          <w:p w:rsidR="00404B57" w:rsidRPr="00EE1DDE" w:rsidRDefault="00404B57" w:rsidP="00404B57">
            <w:pPr>
              <w:autoSpaceDE w:val="0"/>
              <w:autoSpaceDN w:val="0"/>
              <w:adjustRightInd w:val="0"/>
              <w:jc w:val="center"/>
              <w:rPr>
                <w:rFonts w:ascii="Tahoma" w:hAnsi="Tahoma" w:cs="Tahoma"/>
                <w:b/>
                <w:color w:val="FFFFFF" w:themeColor="background1"/>
              </w:rPr>
            </w:pPr>
            <w:r w:rsidRPr="00EE1DDE">
              <w:rPr>
                <w:b/>
                <w:color w:val="FFFFFF" w:themeColor="background1"/>
              </w:rPr>
              <w:t>Question</w:t>
            </w:r>
          </w:p>
        </w:tc>
        <w:tc>
          <w:tcPr>
            <w:tcW w:w="967" w:type="dxa"/>
            <w:shd w:val="clear" w:color="auto" w:fill="00B050"/>
          </w:tcPr>
          <w:p w:rsidR="00404B57" w:rsidRPr="00EE1DDE" w:rsidRDefault="00404B57" w:rsidP="00404B57">
            <w:pPr>
              <w:autoSpaceDE w:val="0"/>
              <w:autoSpaceDN w:val="0"/>
              <w:adjustRightInd w:val="0"/>
              <w:jc w:val="center"/>
              <w:rPr>
                <w:rFonts w:ascii="Tahoma" w:hAnsi="Tahoma" w:cs="Tahoma"/>
                <w:b/>
                <w:color w:val="FFFFFF" w:themeColor="background1"/>
              </w:rPr>
            </w:pPr>
            <w:r w:rsidRPr="00EE1DDE">
              <w:rPr>
                <w:b/>
                <w:color w:val="FFFFFF" w:themeColor="background1"/>
              </w:rPr>
              <w:t>Yes/No</w:t>
            </w:r>
          </w:p>
        </w:tc>
        <w:tc>
          <w:tcPr>
            <w:tcW w:w="3708" w:type="dxa"/>
            <w:shd w:val="clear" w:color="auto" w:fill="00B050"/>
          </w:tcPr>
          <w:p w:rsidR="00404B57" w:rsidRPr="00EE1DDE" w:rsidRDefault="00404B57" w:rsidP="00404B57">
            <w:pPr>
              <w:autoSpaceDE w:val="0"/>
              <w:autoSpaceDN w:val="0"/>
              <w:adjustRightInd w:val="0"/>
              <w:jc w:val="center"/>
              <w:rPr>
                <w:rFonts w:ascii="Tahoma" w:hAnsi="Tahoma" w:cs="Tahoma"/>
                <w:b/>
                <w:color w:val="FFFFFF" w:themeColor="background1"/>
              </w:rPr>
            </w:pPr>
            <w:r w:rsidRPr="00EE1DDE">
              <w:rPr>
                <w:b/>
                <w:color w:val="FFFFFF" w:themeColor="background1"/>
              </w:rPr>
              <w:t xml:space="preserve">Action Notes: </w:t>
            </w:r>
            <w:r w:rsidR="00EE1DDE">
              <w:rPr>
                <w:b/>
                <w:color w:val="FFFFFF" w:themeColor="background1"/>
              </w:rPr>
              <w:t>Waste</w:t>
            </w:r>
          </w:p>
        </w:tc>
      </w:tr>
      <w:tr w:rsidR="00404B57" w:rsidTr="00CD62FA">
        <w:trPr>
          <w:trHeight w:val="318"/>
        </w:trPr>
        <w:tc>
          <w:tcPr>
            <w:tcW w:w="4928" w:type="dxa"/>
            <w:shd w:val="clear" w:color="auto" w:fill="C6D9F1" w:themeFill="text2" w:themeFillTint="33"/>
          </w:tcPr>
          <w:p w:rsidR="00404B57" w:rsidRPr="00EE1DDE" w:rsidRDefault="00EE1DDE" w:rsidP="00404B57">
            <w:pPr>
              <w:autoSpaceDE w:val="0"/>
              <w:autoSpaceDN w:val="0"/>
              <w:adjustRightInd w:val="0"/>
              <w:rPr>
                <w:rFonts w:ascii="Tahoma" w:hAnsi="Tahoma" w:cs="Tahoma"/>
                <w:b/>
                <w:color w:val="00B050"/>
              </w:rPr>
            </w:pPr>
            <w:r w:rsidRPr="00EE1DDE">
              <w:rPr>
                <w:b/>
              </w:rPr>
              <w:t>Prevention/Minimisation</w:t>
            </w:r>
          </w:p>
        </w:tc>
        <w:tc>
          <w:tcPr>
            <w:tcW w:w="967" w:type="dxa"/>
            <w:shd w:val="clear" w:color="auto" w:fill="C6D9F1" w:themeFill="text2" w:themeFillTint="33"/>
          </w:tcPr>
          <w:p w:rsidR="00404B57" w:rsidRDefault="00404B57" w:rsidP="00404B57">
            <w:pPr>
              <w:autoSpaceDE w:val="0"/>
              <w:autoSpaceDN w:val="0"/>
              <w:adjustRightInd w:val="0"/>
              <w:rPr>
                <w:rFonts w:ascii="Tahoma" w:hAnsi="Tahoma" w:cs="Tahoma"/>
                <w:color w:val="00B050"/>
              </w:rPr>
            </w:pPr>
          </w:p>
        </w:tc>
        <w:tc>
          <w:tcPr>
            <w:tcW w:w="3708" w:type="dxa"/>
            <w:shd w:val="clear" w:color="auto" w:fill="C6D9F1" w:themeFill="text2" w:themeFillTint="33"/>
          </w:tcPr>
          <w:p w:rsidR="00404B57" w:rsidRDefault="00404B57" w:rsidP="00404B57">
            <w:pPr>
              <w:autoSpaceDE w:val="0"/>
              <w:autoSpaceDN w:val="0"/>
              <w:adjustRightInd w:val="0"/>
              <w:rPr>
                <w:rFonts w:ascii="Tahoma" w:hAnsi="Tahoma" w:cs="Tahoma"/>
                <w:color w:val="00B050"/>
              </w:rPr>
            </w:pPr>
          </w:p>
        </w:tc>
      </w:tr>
      <w:tr w:rsidR="00404B57" w:rsidTr="00CD62FA">
        <w:trPr>
          <w:trHeight w:val="336"/>
        </w:trPr>
        <w:tc>
          <w:tcPr>
            <w:tcW w:w="4928" w:type="dxa"/>
            <w:shd w:val="clear" w:color="auto" w:fill="D6E3BC" w:themeFill="accent3" w:themeFillTint="66"/>
          </w:tcPr>
          <w:p w:rsidR="00404B57" w:rsidRDefault="00EE1DDE" w:rsidP="00404B57">
            <w:pPr>
              <w:autoSpaceDE w:val="0"/>
              <w:autoSpaceDN w:val="0"/>
              <w:adjustRightInd w:val="0"/>
              <w:rPr>
                <w:rFonts w:ascii="Tahoma" w:hAnsi="Tahoma" w:cs="Tahoma"/>
                <w:color w:val="00B050"/>
              </w:rPr>
            </w:pPr>
            <w:r>
              <w:t>Is there a purchasing policy for materials such as toilet tissues, stationery, books, notepaper, etc?</w:t>
            </w:r>
          </w:p>
        </w:tc>
        <w:tc>
          <w:tcPr>
            <w:tcW w:w="967"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r>
      <w:tr w:rsidR="00404B57" w:rsidTr="00CD62FA">
        <w:trPr>
          <w:trHeight w:val="318"/>
        </w:trPr>
        <w:tc>
          <w:tcPr>
            <w:tcW w:w="4928" w:type="dxa"/>
            <w:shd w:val="clear" w:color="auto" w:fill="auto"/>
          </w:tcPr>
          <w:p w:rsidR="00404B57" w:rsidRDefault="00EE1DDE" w:rsidP="00404B57">
            <w:pPr>
              <w:autoSpaceDE w:val="0"/>
              <w:autoSpaceDN w:val="0"/>
              <w:adjustRightInd w:val="0"/>
              <w:rPr>
                <w:rFonts w:ascii="Tahoma" w:hAnsi="Tahoma" w:cs="Tahoma"/>
                <w:color w:val="00B050"/>
              </w:rPr>
            </w:pPr>
            <w:r>
              <w:t>Does the school have email addresses/mobile phone numbers for families?</w:t>
            </w:r>
          </w:p>
        </w:tc>
        <w:tc>
          <w:tcPr>
            <w:tcW w:w="967" w:type="dxa"/>
            <w:shd w:val="clear" w:color="auto" w:fill="auto"/>
          </w:tcPr>
          <w:p w:rsidR="00404B57" w:rsidRDefault="00404B57" w:rsidP="00404B57">
            <w:pPr>
              <w:autoSpaceDE w:val="0"/>
              <w:autoSpaceDN w:val="0"/>
              <w:adjustRightInd w:val="0"/>
              <w:rPr>
                <w:rFonts w:ascii="Tahoma" w:hAnsi="Tahoma" w:cs="Tahoma"/>
                <w:color w:val="00B050"/>
              </w:rPr>
            </w:pPr>
          </w:p>
        </w:tc>
        <w:tc>
          <w:tcPr>
            <w:tcW w:w="3708" w:type="dxa"/>
            <w:shd w:val="clear" w:color="auto" w:fill="auto"/>
          </w:tcPr>
          <w:p w:rsidR="00404B57" w:rsidRDefault="00404B57" w:rsidP="00404B57">
            <w:pPr>
              <w:autoSpaceDE w:val="0"/>
              <w:autoSpaceDN w:val="0"/>
              <w:adjustRightInd w:val="0"/>
              <w:rPr>
                <w:rFonts w:ascii="Tahoma" w:hAnsi="Tahoma" w:cs="Tahoma"/>
                <w:color w:val="00B050"/>
              </w:rPr>
            </w:pPr>
          </w:p>
        </w:tc>
      </w:tr>
      <w:tr w:rsidR="00404B57" w:rsidTr="00CD62FA">
        <w:trPr>
          <w:trHeight w:val="672"/>
        </w:trPr>
        <w:tc>
          <w:tcPr>
            <w:tcW w:w="4928" w:type="dxa"/>
            <w:shd w:val="clear" w:color="auto" w:fill="D6E3BC" w:themeFill="accent3" w:themeFillTint="66"/>
          </w:tcPr>
          <w:p w:rsidR="00404B57" w:rsidRDefault="00EE1DDE" w:rsidP="00404B57">
            <w:pPr>
              <w:autoSpaceDE w:val="0"/>
              <w:autoSpaceDN w:val="0"/>
              <w:adjustRightInd w:val="0"/>
              <w:rPr>
                <w:rFonts w:ascii="Tahoma" w:hAnsi="Tahoma" w:cs="Tahoma"/>
                <w:color w:val="00B050"/>
              </w:rPr>
            </w:pPr>
            <w:r>
              <w:t>Does the school use notice boards/circulars to give out information to staff instead of individual bulletins?</w:t>
            </w:r>
          </w:p>
        </w:tc>
        <w:tc>
          <w:tcPr>
            <w:tcW w:w="967"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r>
      <w:tr w:rsidR="00404B57" w:rsidTr="00CD62FA">
        <w:trPr>
          <w:trHeight w:val="654"/>
        </w:trPr>
        <w:tc>
          <w:tcPr>
            <w:tcW w:w="4928" w:type="dxa"/>
            <w:shd w:val="clear" w:color="auto" w:fill="auto"/>
          </w:tcPr>
          <w:p w:rsidR="00404B57" w:rsidRDefault="00EE1DDE" w:rsidP="00404B57">
            <w:pPr>
              <w:autoSpaceDE w:val="0"/>
              <w:autoSpaceDN w:val="0"/>
              <w:adjustRightInd w:val="0"/>
              <w:rPr>
                <w:rFonts w:ascii="Tahoma" w:hAnsi="Tahoma" w:cs="Tahoma"/>
                <w:color w:val="00B050"/>
              </w:rPr>
            </w:pPr>
            <w:r>
              <w:t>Are students encouraged to avoid excess packaging with their lunches?</w:t>
            </w:r>
          </w:p>
        </w:tc>
        <w:tc>
          <w:tcPr>
            <w:tcW w:w="967" w:type="dxa"/>
            <w:shd w:val="clear" w:color="auto" w:fill="auto"/>
          </w:tcPr>
          <w:p w:rsidR="00404B57" w:rsidRDefault="00404B57" w:rsidP="00404B57">
            <w:pPr>
              <w:autoSpaceDE w:val="0"/>
              <w:autoSpaceDN w:val="0"/>
              <w:adjustRightInd w:val="0"/>
              <w:rPr>
                <w:rFonts w:ascii="Tahoma" w:hAnsi="Tahoma" w:cs="Tahoma"/>
                <w:color w:val="00B050"/>
              </w:rPr>
            </w:pPr>
          </w:p>
        </w:tc>
        <w:tc>
          <w:tcPr>
            <w:tcW w:w="3708" w:type="dxa"/>
            <w:shd w:val="clear" w:color="auto" w:fill="auto"/>
          </w:tcPr>
          <w:p w:rsidR="00404B57" w:rsidRDefault="00404B57" w:rsidP="00404B57">
            <w:pPr>
              <w:autoSpaceDE w:val="0"/>
              <w:autoSpaceDN w:val="0"/>
              <w:adjustRightInd w:val="0"/>
              <w:rPr>
                <w:rFonts w:ascii="Tahoma" w:hAnsi="Tahoma" w:cs="Tahoma"/>
                <w:color w:val="00B050"/>
              </w:rPr>
            </w:pPr>
          </w:p>
        </w:tc>
      </w:tr>
      <w:tr w:rsidR="00404B57" w:rsidTr="00CD62FA">
        <w:trPr>
          <w:trHeight w:val="367"/>
        </w:trPr>
        <w:tc>
          <w:tcPr>
            <w:tcW w:w="4928" w:type="dxa"/>
            <w:shd w:val="clear" w:color="auto" w:fill="D6E3BC" w:themeFill="accent3" w:themeFillTint="66"/>
          </w:tcPr>
          <w:p w:rsidR="00404B57" w:rsidRDefault="00EE1DDE" w:rsidP="00404B57">
            <w:pPr>
              <w:autoSpaceDE w:val="0"/>
              <w:autoSpaceDN w:val="0"/>
              <w:adjustRightInd w:val="0"/>
              <w:rPr>
                <w:rFonts w:ascii="Tahoma" w:hAnsi="Tahoma" w:cs="Tahoma"/>
                <w:color w:val="00B050"/>
              </w:rPr>
            </w:pPr>
            <w:r>
              <w:t>Are long life products chosen over short life ones?</w:t>
            </w:r>
          </w:p>
        </w:tc>
        <w:tc>
          <w:tcPr>
            <w:tcW w:w="967"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r>
      <w:tr w:rsidR="00404B57" w:rsidTr="00CD62FA">
        <w:trPr>
          <w:trHeight w:val="318"/>
        </w:trPr>
        <w:tc>
          <w:tcPr>
            <w:tcW w:w="4928" w:type="dxa"/>
            <w:shd w:val="clear" w:color="auto" w:fill="auto"/>
          </w:tcPr>
          <w:p w:rsidR="00404B57" w:rsidRDefault="00EE1DDE" w:rsidP="00404B57">
            <w:pPr>
              <w:autoSpaceDE w:val="0"/>
              <w:autoSpaceDN w:val="0"/>
              <w:adjustRightInd w:val="0"/>
              <w:rPr>
                <w:rFonts w:ascii="Tahoma" w:hAnsi="Tahoma" w:cs="Tahoma"/>
                <w:color w:val="00B050"/>
              </w:rPr>
            </w:pPr>
            <w:r>
              <w:t>Are materials bought in large packs to avoid excessive packaging?</w:t>
            </w:r>
          </w:p>
        </w:tc>
        <w:tc>
          <w:tcPr>
            <w:tcW w:w="967" w:type="dxa"/>
            <w:shd w:val="clear" w:color="auto" w:fill="auto"/>
          </w:tcPr>
          <w:p w:rsidR="00404B57" w:rsidRDefault="00404B57" w:rsidP="00404B57">
            <w:pPr>
              <w:autoSpaceDE w:val="0"/>
              <w:autoSpaceDN w:val="0"/>
              <w:adjustRightInd w:val="0"/>
              <w:rPr>
                <w:rFonts w:ascii="Tahoma" w:hAnsi="Tahoma" w:cs="Tahoma"/>
                <w:color w:val="00B050"/>
              </w:rPr>
            </w:pPr>
          </w:p>
        </w:tc>
        <w:tc>
          <w:tcPr>
            <w:tcW w:w="3708" w:type="dxa"/>
            <w:shd w:val="clear" w:color="auto" w:fill="auto"/>
          </w:tcPr>
          <w:p w:rsidR="00404B57" w:rsidRDefault="00404B57" w:rsidP="00404B57">
            <w:pPr>
              <w:autoSpaceDE w:val="0"/>
              <w:autoSpaceDN w:val="0"/>
              <w:adjustRightInd w:val="0"/>
              <w:rPr>
                <w:rFonts w:ascii="Tahoma" w:hAnsi="Tahoma" w:cs="Tahoma"/>
                <w:color w:val="00B050"/>
              </w:rPr>
            </w:pPr>
          </w:p>
        </w:tc>
      </w:tr>
      <w:tr w:rsidR="00404B57" w:rsidTr="00CD62FA">
        <w:trPr>
          <w:trHeight w:val="336"/>
        </w:trPr>
        <w:tc>
          <w:tcPr>
            <w:tcW w:w="4928" w:type="dxa"/>
            <w:shd w:val="clear" w:color="auto" w:fill="D6E3BC" w:themeFill="accent3" w:themeFillTint="66"/>
          </w:tcPr>
          <w:p w:rsidR="00404B57" w:rsidRDefault="00EE1DDE" w:rsidP="00EE1DDE">
            <w:pPr>
              <w:autoSpaceDE w:val="0"/>
              <w:autoSpaceDN w:val="0"/>
              <w:adjustRightInd w:val="0"/>
            </w:pPr>
            <w:r>
              <w:t>Are copies/records saved electronically, not paper?</w:t>
            </w:r>
          </w:p>
        </w:tc>
        <w:tc>
          <w:tcPr>
            <w:tcW w:w="967"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r>
      <w:tr w:rsidR="00404B57" w:rsidTr="00CD62FA">
        <w:trPr>
          <w:trHeight w:val="318"/>
        </w:trPr>
        <w:tc>
          <w:tcPr>
            <w:tcW w:w="4928" w:type="dxa"/>
            <w:shd w:val="clear" w:color="auto" w:fill="auto"/>
          </w:tcPr>
          <w:p w:rsidR="00404B57" w:rsidRDefault="00EE1DDE" w:rsidP="00404B57">
            <w:pPr>
              <w:autoSpaceDE w:val="0"/>
              <w:autoSpaceDN w:val="0"/>
              <w:adjustRightInd w:val="0"/>
            </w:pPr>
            <w:r>
              <w:t>Is paper used on both sides?</w:t>
            </w:r>
          </w:p>
        </w:tc>
        <w:tc>
          <w:tcPr>
            <w:tcW w:w="967" w:type="dxa"/>
            <w:shd w:val="clear" w:color="auto" w:fill="auto"/>
          </w:tcPr>
          <w:p w:rsidR="00404B57" w:rsidRDefault="00404B57" w:rsidP="00404B57">
            <w:pPr>
              <w:autoSpaceDE w:val="0"/>
              <w:autoSpaceDN w:val="0"/>
              <w:adjustRightInd w:val="0"/>
              <w:rPr>
                <w:rFonts w:ascii="Tahoma" w:hAnsi="Tahoma" w:cs="Tahoma"/>
                <w:color w:val="00B050"/>
              </w:rPr>
            </w:pPr>
          </w:p>
        </w:tc>
        <w:tc>
          <w:tcPr>
            <w:tcW w:w="3708" w:type="dxa"/>
            <w:shd w:val="clear" w:color="auto" w:fill="auto"/>
          </w:tcPr>
          <w:p w:rsidR="00404B57" w:rsidRDefault="00404B57" w:rsidP="00404B57">
            <w:pPr>
              <w:autoSpaceDE w:val="0"/>
              <w:autoSpaceDN w:val="0"/>
              <w:adjustRightInd w:val="0"/>
              <w:rPr>
                <w:rFonts w:ascii="Tahoma" w:hAnsi="Tahoma" w:cs="Tahoma"/>
                <w:color w:val="00B050"/>
              </w:rPr>
            </w:pPr>
          </w:p>
        </w:tc>
      </w:tr>
      <w:tr w:rsidR="00404B57" w:rsidTr="00CD62FA">
        <w:trPr>
          <w:trHeight w:val="309"/>
        </w:trPr>
        <w:tc>
          <w:tcPr>
            <w:tcW w:w="4928" w:type="dxa"/>
            <w:shd w:val="clear" w:color="auto" w:fill="C6D9F1" w:themeFill="text2" w:themeFillTint="33"/>
          </w:tcPr>
          <w:p w:rsidR="00404B57" w:rsidRPr="00EE1DDE" w:rsidRDefault="00EE1DDE" w:rsidP="00404B57">
            <w:pPr>
              <w:autoSpaceDE w:val="0"/>
              <w:autoSpaceDN w:val="0"/>
              <w:adjustRightInd w:val="0"/>
              <w:rPr>
                <w:b/>
              </w:rPr>
            </w:pPr>
            <w:r w:rsidRPr="00EE1DDE">
              <w:rPr>
                <w:b/>
              </w:rPr>
              <w:t>Re-use/Recycle</w:t>
            </w:r>
          </w:p>
        </w:tc>
        <w:tc>
          <w:tcPr>
            <w:tcW w:w="967" w:type="dxa"/>
            <w:shd w:val="clear" w:color="auto" w:fill="C6D9F1" w:themeFill="text2" w:themeFillTint="33"/>
          </w:tcPr>
          <w:p w:rsidR="00404B57" w:rsidRDefault="00404B57" w:rsidP="00404B57">
            <w:pPr>
              <w:autoSpaceDE w:val="0"/>
              <w:autoSpaceDN w:val="0"/>
              <w:adjustRightInd w:val="0"/>
              <w:rPr>
                <w:rFonts w:ascii="Tahoma" w:hAnsi="Tahoma" w:cs="Tahoma"/>
                <w:color w:val="00B050"/>
              </w:rPr>
            </w:pPr>
          </w:p>
        </w:tc>
        <w:tc>
          <w:tcPr>
            <w:tcW w:w="3708" w:type="dxa"/>
            <w:shd w:val="clear" w:color="auto" w:fill="C6D9F1" w:themeFill="text2" w:themeFillTint="33"/>
          </w:tcPr>
          <w:p w:rsidR="00404B57" w:rsidRDefault="00404B57" w:rsidP="00404B57">
            <w:pPr>
              <w:autoSpaceDE w:val="0"/>
              <w:autoSpaceDN w:val="0"/>
              <w:adjustRightInd w:val="0"/>
              <w:rPr>
                <w:rFonts w:ascii="Tahoma" w:hAnsi="Tahoma" w:cs="Tahoma"/>
                <w:color w:val="00B050"/>
              </w:rPr>
            </w:pPr>
          </w:p>
        </w:tc>
      </w:tr>
      <w:tr w:rsidR="00404B57" w:rsidTr="00CD62FA">
        <w:trPr>
          <w:trHeight w:val="318"/>
        </w:trPr>
        <w:tc>
          <w:tcPr>
            <w:tcW w:w="4928" w:type="dxa"/>
            <w:shd w:val="clear" w:color="auto" w:fill="D6E3BC" w:themeFill="accent3" w:themeFillTint="66"/>
          </w:tcPr>
          <w:p w:rsidR="00404B57" w:rsidRDefault="00EE1DDE" w:rsidP="00404B57">
            <w:pPr>
              <w:autoSpaceDE w:val="0"/>
              <w:autoSpaceDN w:val="0"/>
              <w:adjustRightInd w:val="0"/>
            </w:pPr>
            <w:r>
              <w:t>Is re-useable selected first, then recyclable?</w:t>
            </w:r>
          </w:p>
        </w:tc>
        <w:tc>
          <w:tcPr>
            <w:tcW w:w="967"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r>
      <w:tr w:rsidR="00404B57" w:rsidTr="00CD62FA">
        <w:trPr>
          <w:trHeight w:val="375"/>
        </w:trPr>
        <w:tc>
          <w:tcPr>
            <w:tcW w:w="4928" w:type="dxa"/>
            <w:shd w:val="clear" w:color="auto" w:fill="auto"/>
          </w:tcPr>
          <w:p w:rsidR="00404B57" w:rsidRDefault="00EE1DDE" w:rsidP="00404B57">
            <w:pPr>
              <w:autoSpaceDE w:val="0"/>
              <w:autoSpaceDN w:val="0"/>
              <w:adjustRightInd w:val="0"/>
            </w:pPr>
            <w:r>
              <w:t xml:space="preserve">Are old envelopes saved for </w:t>
            </w:r>
            <w:proofErr w:type="gramStart"/>
            <w:r>
              <w:t>re-use</w:t>
            </w:r>
            <w:proofErr w:type="gramEnd"/>
            <w:r>
              <w:t>?</w:t>
            </w:r>
          </w:p>
        </w:tc>
        <w:tc>
          <w:tcPr>
            <w:tcW w:w="967" w:type="dxa"/>
            <w:shd w:val="clear" w:color="auto" w:fill="auto"/>
          </w:tcPr>
          <w:p w:rsidR="00404B57" w:rsidRDefault="00404B57" w:rsidP="00404B57">
            <w:pPr>
              <w:autoSpaceDE w:val="0"/>
              <w:autoSpaceDN w:val="0"/>
              <w:adjustRightInd w:val="0"/>
              <w:rPr>
                <w:rFonts w:ascii="Tahoma" w:hAnsi="Tahoma" w:cs="Tahoma"/>
                <w:color w:val="00B050"/>
              </w:rPr>
            </w:pPr>
          </w:p>
        </w:tc>
        <w:tc>
          <w:tcPr>
            <w:tcW w:w="3708" w:type="dxa"/>
            <w:shd w:val="clear" w:color="auto" w:fill="auto"/>
          </w:tcPr>
          <w:p w:rsidR="00404B57" w:rsidRDefault="00404B57" w:rsidP="00404B57">
            <w:pPr>
              <w:autoSpaceDE w:val="0"/>
              <w:autoSpaceDN w:val="0"/>
              <w:adjustRightInd w:val="0"/>
              <w:rPr>
                <w:rFonts w:ascii="Tahoma" w:hAnsi="Tahoma" w:cs="Tahoma"/>
                <w:color w:val="00B050"/>
              </w:rPr>
            </w:pPr>
          </w:p>
        </w:tc>
      </w:tr>
      <w:tr w:rsidR="00404B57" w:rsidTr="00CD62FA">
        <w:trPr>
          <w:trHeight w:val="352"/>
        </w:trPr>
        <w:tc>
          <w:tcPr>
            <w:tcW w:w="4928" w:type="dxa"/>
            <w:shd w:val="clear" w:color="auto" w:fill="D6E3BC" w:themeFill="accent3" w:themeFillTint="66"/>
          </w:tcPr>
          <w:p w:rsidR="00404B57" w:rsidRDefault="00EE1DDE" w:rsidP="00404B57">
            <w:pPr>
              <w:autoSpaceDE w:val="0"/>
              <w:autoSpaceDN w:val="0"/>
              <w:adjustRightInd w:val="0"/>
            </w:pPr>
            <w:r>
              <w:t>Are casual notes written on scrap paper?</w:t>
            </w:r>
          </w:p>
        </w:tc>
        <w:tc>
          <w:tcPr>
            <w:tcW w:w="967"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404B57" w:rsidRDefault="00404B57" w:rsidP="00404B57">
            <w:pPr>
              <w:autoSpaceDE w:val="0"/>
              <w:autoSpaceDN w:val="0"/>
              <w:adjustRightInd w:val="0"/>
              <w:rPr>
                <w:rFonts w:ascii="Tahoma" w:hAnsi="Tahoma" w:cs="Tahoma"/>
                <w:color w:val="00B050"/>
              </w:rPr>
            </w:pPr>
          </w:p>
        </w:tc>
      </w:tr>
      <w:tr w:rsidR="00EE1DDE" w:rsidTr="00CD62FA">
        <w:trPr>
          <w:trHeight w:val="325"/>
        </w:trPr>
        <w:tc>
          <w:tcPr>
            <w:tcW w:w="4928" w:type="dxa"/>
            <w:shd w:val="clear" w:color="auto" w:fill="auto"/>
          </w:tcPr>
          <w:p w:rsidR="00EE1DDE" w:rsidRDefault="00EE1DDE" w:rsidP="00404B57">
            <w:pPr>
              <w:autoSpaceDE w:val="0"/>
              <w:autoSpaceDN w:val="0"/>
              <w:adjustRightInd w:val="0"/>
            </w:pPr>
            <w:r>
              <w:t>Is office waste paper recycled?</w:t>
            </w:r>
          </w:p>
        </w:tc>
        <w:tc>
          <w:tcPr>
            <w:tcW w:w="967" w:type="dxa"/>
            <w:shd w:val="clear" w:color="auto" w:fill="auto"/>
          </w:tcPr>
          <w:p w:rsidR="00EE1DDE" w:rsidRDefault="00EE1DDE" w:rsidP="00404B57">
            <w:pPr>
              <w:autoSpaceDE w:val="0"/>
              <w:autoSpaceDN w:val="0"/>
              <w:adjustRightInd w:val="0"/>
              <w:rPr>
                <w:rFonts w:ascii="Tahoma" w:hAnsi="Tahoma" w:cs="Tahoma"/>
                <w:color w:val="00B050"/>
              </w:rPr>
            </w:pPr>
          </w:p>
        </w:tc>
        <w:tc>
          <w:tcPr>
            <w:tcW w:w="3708" w:type="dxa"/>
            <w:shd w:val="clear" w:color="auto" w:fill="auto"/>
          </w:tcPr>
          <w:p w:rsidR="00EE1DDE" w:rsidRDefault="00EE1DDE" w:rsidP="00404B57">
            <w:pPr>
              <w:autoSpaceDE w:val="0"/>
              <w:autoSpaceDN w:val="0"/>
              <w:adjustRightInd w:val="0"/>
              <w:rPr>
                <w:rFonts w:ascii="Tahoma" w:hAnsi="Tahoma" w:cs="Tahoma"/>
                <w:color w:val="00B050"/>
              </w:rPr>
            </w:pPr>
          </w:p>
        </w:tc>
      </w:tr>
      <w:tr w:rsidR="00605AB0" w:rsidTr="00CD62FA">
        <w:trPr>
          <w:trHeight w:val="505"/>
        </w:trPr>
        <w:tc>
          <w:tcPr>
            <w:tcW w:w="4928" w:type="dxa"/>
            <w:shd w:val="clear" w:color="auto" w:fill="D6E3BC" w:themeFill="accent3" w:themeFillTint="66"/>
          </w:tcPr>
          <w:p w:rsidR="00605AB0" w:rsidRDefault="00EE1DDE" w:rsidP="00404B57">
            <w:pPr>
              <w:autoSpaceDE w:val="0"/>
              <w:autoSpaceDN w:val="0"/>
              <w:adjustRightInd w:val="0"/>
            </w:pPr>
            <w:r>
              <w:t>Does the school have or use any recycling facilities? If so what materials are recycled?</w:t>
            </w:r>
          </w:p>
        </w:tc>
        <w:tc>
          <w:tcPr>
            <w:tcW w:w="967" w:type="dxa"/>
            <w:shd w:val="clear" w:color="auto" w:fill="D6E3BC" w:themeFill="accent3" w:themeFillTint="66"/>
          </w:tcPr>
          <w:p w:rsidR="00605AB0" w:rsidRDefault="00605AB0"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605AB0" w:rsidRDefault="00605AB0" w:rsidP="00404B57">
            <w:pPr>
              <w:autoSpaceDE w:val="0"/>
              <w:autoSpaceDN w:val="0"/>
              <w:adjustRightInd w:val="0"/>
              <w:rPr>
                <w:rFonts w:ascii="Tahoma" w:hAnsi="Tahoma" w:cs="Tahoma"/>
                <w:color w:val="00B050"/>
              </w:rPr>
            </w:pPr>
          </w:p>
        </w:tc>
      </w:tr>
      <w:tr w:rsidR="00EE1DDE" w:rsidTr="00CD62FA">
        <w:trPr>
          <w:trHeight w:val="529"/>
        </w:trPr>
        <w:tc>
          <w:tcPr>
            <w:tcW w:w="4928" w:type="dxa"/>
            <w:shd w:val="clear" w:color="auto" w:fill="auto"/>
          </w:tcPr>
          <w:p w:rsidR="00EE1DDE" w:rsidRDefault="00EE1DDE" w:rsidP="00404B57">
            <w:pPr>
              <w:autoSpaceDE w:val="0"/>
              <w:autoSpaceDN w:val="0"/>
              <w:adjustRightInd w:val="0"/>
            </w:pPr>
            <w:r>
              <w:t>Does the school have a compost heap or compost bin?</w:t>
            </w:r>
          </w:p>
        </w:tc>
        <w:tc>
          <w:tcPr>
            <w:tcW w:w="967" w:type="dxa"/>
            <w:shd w:val="clear" w:color="auto" w:fill="auto"/>
          </w:tcPr>
          <w:p w:rsidR="00EE1DDE" w:rsidRDefault="00EE1DDE" w:rsidP="00404B57">
            <w:pPr>
              <w:autoSpaceDE w:val="0"/>
              <w:autoSpaceDN w:val="0"/>
              <w:adjustRightInd w:val="0"/>
              <w:rPr>
                <w:rFonts w:ascii="Tahoma" w:hAnsi="Tahoma" w:cs="Tahoma"/>
                <w:color w:val="00B050"/>
              </w:rPr>
            </w:pPr>
          </w:p>
        </w:tc>
        <w:tc>
          <w:tcPr>
            <w:tcW w:w="3708" w:type="dxa"/>
            <w:shd w:val="clear" w:color="auto" w:fill="auto"/>
          </w:tcPr>
          <w:p w:rsidR="00EE1DDE" w:rsidRDefault="00EE1DDE" w:rsidP="00404B57">
            <w:pPr>
              <w:autoSpaceDE w:val="0"/>
              <w:autoSpaceDN w:val="0"/>
              <w:adjustRightInd w:val="0"/>
              <w:rPr>
                <w:rFonts w:ascii="Tahoma" w:hAnsi="Tahoma" w:cs="Tahoma"/>
                <w:color w:val="00B050"/>
              </w:rPr>
            </w:pPr>
          </w:p>
        </w:tc>
      </w:tr>
      <w:tr w:rsidR="00EE1DDE" w:rsidTr="00E27813">
        <w:trPr>
          <w:trHeight w:val="672"/>
        </w:trPr>
        <w:tc>
          <w:tcPr>
            <w:tcW w:w="4928" w:type="dxa"/>
            <w:shd w:val="clear" w:color="auto" w:fill="D6E3BC" w:themeFill="accent3" w:themeFillTint="66"/>
          </w:tcPr>
          <w:p w:rsidR="00EE1DDE" w:rsidRDefault="00EE1DDE" w:rsidP="00404B57">
            <w:pPr>
              <w:autoSpaceDE w:val="0"/>
              <w:autoSpaceDN w:val="0"/>
              <w:adjustRightInd w:val="0"/>
            </w:pPr>
            <w:r>
              <w:t>Is the topic of waste and waste minimization incorporated into the school ethos/curriculum?</w:t>
            </w:r>
          </w:p>
        </w:tc>
        <w:tc>
          <w:tcPr>
            <w:tcW w:w="967" w:type="dxa"/>
            <w:shd w:val="clear" w:color="auto" w:fill="D6E3BC" w:themeFill="accent3" w:themeFillTint="66"/>
          </w:tcPr>
          <w:p w:rsidR="00EE1DDE" w:rsidRDefault="00EE1DDE" w:rsidP="00404B57">
            <w:pPr>
              <w:autoSpaceDE w:val="0"/>
              <w:autoSpaceDN w:val="0"/>
              <w:adjustRightInd w:val="0"/>
              <w:rPr>
                <w:rFonts w:ascii="Tahoma" w:hAnsi="Tahoma" w:cs="Tahoma"/>
                <w:color w:val="00B050"/>
              </w:rPr>
            </w:pPr>
          </w:p>
        </w:tc>
        <w:tc>
          <w:tcPr>
            <w:tcW w:w="3708" w:type="dxa"/>
            <w:shd w:val="clear" w:color="auto" w:fill="D6E3BC" w:themeFill="accent3" w:themeFillTint="66"/>
          </w:tcPr>
          <w:p w:rsidR="00EE1DDE" w:rsidRDefault="00EE1DDE" w:rsidP="00404B57">
            <w:pPr>
              <w:autoSpaceDE w:val="0"/>
              <w:autoSpaceDN w:val="0"/>
              <w:adjustRightInd w:val="0"/>
              <w:rPr>
                <w:rFonts w:ascii="Tahoma" w:hAnsi="Tahoma" w:cs="Tahoma"/>
                <w:color w:val="00B050"/>
              </w:rPr>
            </w:pPr>
          </w:p>
        </w:tc>
      </w:tr>
    </w:tbl>
    <w:p w:rsidR="00450605" w:rsidRDefault="00450605"/>
    <w:sectPr w:rsidR="00450605" w:rsidSect="00DE4B22">
      <w:pgSz w:w="11906" w:h="16838"/>
      <w:pgMar w:top="1440" w:right="1440" w:bottom="1440" w:left="1440"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T-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ImprovICG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61C32"/>
    <w:multiLevelType w:val="hybridMultilevel"/>
    <w:tmpl w:val="9BA0B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E5439DA"/>
    <w:multiLevelType w:val="hybridMultilevel"/>
    <w:tmpl w:val="1CC870D8"/>
    <w:lvl w:ilvl="0" w:tplc="0B46FEA8">
      <w:numFmt w:val="bullet"/>
      <w:lvlText w:val="•"/>
      <w:lvlJc w:val="left"/>
      <w:pPr>
        <w:ind w:left="720" w:hanging="360"/>
      </w:pPr>
      <w:rPr>
        <w:rFonts w:ascii="FuturaBT-Light" w:eastAsiaTheme="minorHAnsi" w:hAnsi="FuturaBT-Light" w:cs="FuturaBT-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0605"/>
    <w:rsid w:val="000022B1"/>
    <w:rsid w:val="00404B57"/>
    <w:rsid w:val="00450605"/>
    <w:rsid w:val="00605AB0"/>
    <w:rsid w:val="006F587A"/>
    <w:rsid w:val="007F7716"/>
    <w:rsid w:val="00CD62FA"/>
    <w:rsid w:val="00DC7167"/>
    <w:rsid w:val="00DE4B22"/>
    <w:rsid w:val="00E27813"/>
    <w:rsid w:val="00EA4860"/>
    <w:rsid w:val="00EE1DDE"/>
    <w:rsid w:val="00F84A6B"/>
    <w:rsid w:val="00F9389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B22"/>
    <w:rPr>
      <w:rFonts w:ascii="Tahoma" w:hAnsi="Tahoma" w:cs="Tahoma"/>
      <w:sz w:val="16"/>
      <w:szCs w:val="16"/>
    </w:rPr>
  </w:style>
  <w:style w:type="paragraph" w:styleId="ListParagraph">
    <w:name w:val="List Paragraph"/>
    <w:basedOn w:val="Normal"/>
    <w:uiPriority w:val="34"/>
    <w:qFormat/>
    <w:rsid w:val="00DC7167"/>
    <w:pPr>
      <w:ind w:left="720"/>
      <w:contextualSpacing/>
    </w:pPr>
  </w:style>
  <w:style w:type="table" w:styleId="TableGrid">
    <w:name w:val="Table Grid"/>
    <w:basedOn w:val="TableNormal"/>
    <w:uiPriority w:val="59"/>
    <w:rsid w:val="00404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cmcdonald</dc:creator>
  <cp:lastModifiedBy>cmcdonald</cp:lastModifiedBy>
  <cp:revision>2</cp:revision>
  <dcterms:created xsi:type="dcterms:W3CDTF">2016-07-27T11:24:00Z</dcterms:created>
  <dcterms:modified xsi:type="dcterms:W3CDTF">2016-07-27T11:24:00Z</dcterms:modified>
</cp:coreProperties>
</file>