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B22" w:rsidRPr="00DC7167" w:rsidRDefault="00DE4B22" w:rsidP="00DC7167">
      <w:pPr>
        <w:rPr>
          <w:rFonts w:ascii="Comic Sans MS" w:hAnsi="Comic Sans MS"/>
          <w:sz w:val="20"/>
          <w:szCs w:val="20"/>
        </w:rPr>
      </w:pPr>
      <w:r>
        <w:rPr>
          <w:rFonts w:ascii="Comic Sans MS" w:hAnsi="Comic Sans MS"/>
          <w:sz w:val="20"/>
          <w:szCs w:val="20"/>
        </w:rPr>
        <w:t xml:space="preserve">          </w:t>
      </w:r>
      <w:r>
        <w:rPr>
          <w:rFonts w:ascii="Comic Sans MS" w:hAnsi="Comic Sans MS"/>
          <w:sz w:val="20"/>
        </w:rPr>
        <w:t xml:space="preserve">    </w:t>
      </w:r>
      <w:r>
        <w:rPr>
          <w:rFonts w:ascii="Comic Sans MS" w:hAnsi="Comic Sans MS"/>
          <w:sz w:val="20"/>
          <w:szCs w:val="20"/>
        </w:rPr>
        <w:t xml:space="preserve">                                 </w:t>
      </w:r>
      <w:r>
        <w:rPr>
          <w:rFonts w:ascii="Comic Sans MS" w:hAnsi="Comic Sans MS"/>
          <w:sz w:val="20"/>
        </w:rPr>
        <w:t xml:space="preserve">          </w:t>
      </w:r>
      <w:r w:rsidR="00DC7167" w:rsidRPr="00DC7167">
        <w:rPr>
          <w:rFonts w:ascii="Comic Sans MS" w:hAnsi="Comic Sans MS"/>
          <w:noProof/>
          <w:sz w:val="20"/>
          <w:lang w:eastAsia="en-IE"/>
        </w:rPr>
        <w:drawing>
          <wp:inline distT="0" distB="0" distL="0" distR="0">
            <wp:extent cx="1188720" cy="1496568"/>
            <wp:effectExtent l="19050" t="0" r="0" b="0"/>
            <wp:docPr id="14" name="Picture 1" descr="Green-Schools_4col_min.jpg"/>
            <wp:cNvGraphicFramePr/>
            <a:graphic xmlns:a="http://schemas.openxmlformats.org/drawingml/2006/main">
              <a:graphicData uri="http://schemas.openxmlformats.org/drawingml/2006/picture">
                <pic:pic xmlns:pic="http://schemas.openxmlformats.org/drawingml/2006/picture">
                  <pic:nvPicPr>
                    <pic:cNvPr id="7" name="Picture 6" descr="Green-Schools_4col_min.jpg"/>
                    <pic:cNvPicPr>
                      <a:picLocks noChangeAspect="1"/>
                    </pic:cNvPicPr>
                  </pic:nvPicPr>
                  <pic:blipFill>
                    <a:blip r:embed="rId5" cstate="print"/>
                    <a:stretch>
                      <a:fillRect/>
                    </a:stretch>
                  </pic:blipFill>
                  <pic:spPr>
                    <a:xfrm>
                      <a:off x="0" y="0"/>
                      <a:ext cx="1188720" cy="1496568"/>
                    </a:xfrm>
                    <a:prstGeom prst="rect">
                      <a:avLst/>
                    </a:prstGeom>
                  </pic:spPr>
                </pic:pic>
              </a:graphicData>
            </a:graphic>
          </wp:inline>
        </w:drawing>
      </w:r>
      <w:r>
        <w:rPr>
          <w:rFonts w:ascii="Comic Sans MS" w:hAnsi="Comic Sans MS"/>
          <w:sz w:val="20"/>
        </w:rPr>
        <w:t xml:space="preserve">         </w:t>
      </w:r>
      <w:r>
        <w:rPr>
          <w:rFonts w:ascii="Comic Sans MS" w:hAnsi="Comic Sans MS"/>
          <w:sz w:val="20"/>
          <w:szCs w:val="20"/>
        </w:rPr>
        <w:t xml:space="preserve">  </w:t>
      </w:r>
      <w:r w:rsidR="00DC7167">
        <w:rPr>
          <w:rFonts w:ascii="Comic Sans MS" w:hAnsi="Comic Sans MS"/>
          <w:sz w:val="20"/>
          <w:szCs w:val="20"/>
        </w:rPr>
        <w:t xml:space="preserve">                               </w:t>
      </w:r>
    </w:p>
    <w:p w:rsidR="00450605" w:rsidRDefault="00854F93" w:rsidP="00DE4B22">
      <w:pPr>
        <w:autoSpaceDE w:val="0"/>
        <w:autoSpaceDN w:val="0"/>
        <w:adjustRightInd w:val="0"/>
        <w:spacing w:after="0" w:line="240" w:lineRule="auto"/>
        <w:jc w:val="center"/>
        <w:rPr>
          <w:rFonts w:ascii="Cooper Black" w:hAnsi="Cooper Black" w:cs="ImprovICGRegular"/>
          <w:color w:val="00B050"/>
          <w:sz w:val="44"/>
          <w:szCs w:val="44"/>
        </w:rPr>
      </w:pPr>
      <w:r>
        <w:rPr>
          <w:rFonts w:ascii="Cooper Black" w:hAnsi="Cooper Black" w:cs="ImprovICGRegular"/>
          <w:color w:val="00B050"/>
          <w:sz w:val="44"/>
          <w:szCs w:val="44"/>
        </w:rPr>
        <w:t>Waste Audit</w:t>
      </w:r>
    </w:p>
    <w:p w:rsidR="00DE4B22" w:rsidRPr="00DE4B22" w:rsidRDefault="00DE4B22" w:rsidP="00DE4B22">
      <w:pPr>
        <w:autoSpaceDE w:val="0"/>
        <w:autoSpaceDN w:val="0"/>
        <w:adjustRightInd w:val="0"/>
        <w:spacing w:after="0" w:line="240" w:lineRule="auto"/>
        <w:jc w:val="center"/>
        <w:rPr>
          <w:rFonts w:ascii="Cooper Black" w:hAnsi="Cooper Black" w:cs="ImprovICGRegular"/>
          <w:color w:val="00B050"/>
          <w:sz w:val="44"/>
          <w:szCs w:val="44"/>
        </w:rPr>
      </w:pPr>
    </w:p>
    <w:p w:rsidR="00854F93" w:rsidRDefault="00854F93">
      <w:r>
        <w:t xml:space="preserve">The aim of the waste audit is to find out how much waste (weight) and identify the different types of waste your school is producing. You can conduct this activity for one day. </w:t>
      </w:r>
    </w:p>
    <w:p w:rsidR="00854F93" w:rsidRDefault="00854F93">
      <w:r>
        <w:t xml:space="preserve">When to conduct a Waste Audit </w:t>
      </w:r>
    </w:p>
    <w:p w:rsidR="00854F93" w:rsidRDefault="00854F93">
      <w:r>
        <w:t xml:space="preserve">A waste audit should be conducted as early as possible when a school begins the </w:t>
      </w:r>
      <w:proofErr w:type="spellStart"/>
      <w:r>
        <w:t>GreenSchools</w:t>
      </w:r>
      <w:proofErr w:type="spellEnd"/>
      <w:r>
        <w:t xml:space="preserve"> programme as part of their Environmental Review. The data collected will allow the school recognise their initial situation regarding waste in the school and this will provide the school with a benchmark against which they can measure their progress.</w:t>
      </w:r>
    </w:p>
    <w:p w:rsidR="00854F93" w:rsidRDefault="00854F93">
      <w:r>
        <w:t xml:space="preserve"> The Waste Audit can be repeated periodically as an effective method of monitoring and evaluation of the Green-Schools programme.</w:t>
      </w:r>
    </w:p>
    <w:p w:rsidR="00854F93" w:rsidRPr="00854F93" w:rsidRDefault="00854F93">
      <w:pPr>
        <w:rPr>
          <w:b/>
          <w:color w:val="00B050"/>
        </w:rPr>
      </w:pPr>
      <w:r w:rsidRPr="00854F93">
        <w:rPr>
          <w:b/>
          <w:color w:val="00B050"/>
        </w:rPr>
        <w:t xml:space="preserve"> Learning Objectives</w:t>
      </w:r>
    </w:p>
    <w:p w:rsidR="00854F93" w:rsidRDefault="00854F93">
      <w:r>
        <w:t xml:space="preserve"> • Investigate categories of school waste. </w:t>
      </w:r>
    </w:p>
    <w:p w:rsidR="00854F93" w:rsidRDefault="00854F93">
      <w:r>
        <w:t>• Learn sampling techniques to monitor waste volume.</w:t>
      </w:r>
    </w:p>
    <w:p w:rsidR="00854F93" w:rsidRDefault="00854F93">
      <w:r>
        <w:t xml:space="preserve">• Record and analyse waste data. </w:t>
      </w:r>
    </w:p>
    <w:p w:rsidR="00854F93" w:rsidRPr="00854F93" w:rsidRDefault="00854F93">
      <w:pPr>
        <w:rPr>
          <w:b/>
          <w:color w:val="00B050"/>
        </w:rPr>
      </w:pPr>
      <w:r w:rsidRPr="00854F93">
        <w:rPr>
          <w:b/>
          <w:color w:val="00B050"/>
        </w:rPr>
        <w:t xml:space="preserve">Curriculum Links </w:t>
      </w:r>
    </w:p>
    <w:p w:rsidR="00854F93" w:rsidRDefault="00854F93" w:rsidP="00854F93">
      <w:pPr>
        <w:pStyle w:val="ListParagraph"/>
        <w:numPr>
          <w:ilvl w:val="0"/>
          <w:numId w:val="4"/>
        </w:numPr>
      </w:pPr>
      <w:r>
        <w:t>Mathematics</w:t>
      </w:r>
    </w:p>
    <w:p w:rsidR="00854F93" w:rsidRDefault="00854F93" w:rsidP="00854F93">
      <w:pPr>
        <w:pStyle w:val="ListParagraph"/>
        <w:numPr>
          <w:ilvl w:val="0"/>
          <w:numId w:val="3"/>
        </w:numPr>
      </w:pPr>
      <w:r>
        <w:t>Science</w:t>
      </w:r>
    </w:p>
    <w:p w:rsidR="00854F93" w:rsidRDefault="00854F93" w:rsidP="00854F93">
      <w:pPr>
        <w:pStyle w:val="ListParagraph"/>
        <w:numPr>
          <w:ilvl w:val="0"/>
          <w:numId w:val="3"/>
        </w:numPr>
      </w:pPr>
      <w:r>
        <w:t xml:space="preserve">Citizenship </w:t>
      </w:r>
    </w:p>
    <w:p w:rsidR="00854F93" w:rsidRPr="00854F93" w:rsidRDefault="00854F93" w:rsidP="00854F93">
      <w:pPr>
        <w:rPr>
          <w:b/>
          <w:color w:val="00B050"/>
        </w:rPr>
      </w:pPr>
      <w:r w:rsidRPr="00854F93">
        <w:rPr>
          <w:b/>
          <w:color w:val="00B050"/>
        </w:rPr>
        <w:t xml:space="preserve">Seven Steps Applications </w:t>
      </w:r>
    </w:p>
    <w:p w:rsidR="00854F93" w:rsidRDefault="00854F93">
      <w:r>
        <w:t xml:space="preserve">• Step 2 Environmental </w:t>
      </w:r>
      <w:proofErr w:type="gramStart"/>
      <w:r>
        <w:t>Review</w:t>
      </w:r>
      <w:proofErr w:type="gramEnd"/>
      <w:r>
        <w:t xml:space="preserve"> </w:t>
      </w:r>
    </w:p>
    <w:p w:rsidR="00854F93" w:rsidRDefault="00854F93">
      <w:r>
        <w:t xml:space="preserve">• Step 3 Action Plan </w:t>
      </w:r>
    </w:p>
    <w:p w:rsidR="00854F93" w:rsidRDefault="00854F93">
      <w:r>
        <w:t xml:space="preserve">• Step 4 Monitoring and Evaluation </w:t>
      </w:r>
    </w:p>
    <w:p w:rsidR="00854F93" w:rsidRDefault="00854F93">
      <w:r>
        <w:t xml:space="preserve">• Step 5 Curriculum Work </w:t>
      </w:r>
    </w:p>
    <w:p w:rsidR="0063746F" w:rsidRDefault="00854F93">
      <w:r>
        <w:t xml:space="preserve">• Step 6 Informing and Involving </w:t>
      </w:r>
    </w:p>
    <w:p w:rsidR="00854F93" w:rsidRPr="0063746F" w:rsidRDefault="00854F93">
      <w:pPr>
        <w:rPr>
          <w:b/>
          <w:color w:val="00B050"/>
        </w:rPr>
      </w:pPr>
      <w:r w:rsidRPr="0063746F">
        <w:rPr>
          <w:b/>
          <w:color w:val="00B050"/>
        </w:rPr>
        <w:lastRenderedPageBreak/>
        <w:t>Materials</w:t>
      </w:r>
    </w:p>
    <w:p w:rsidR="0063746F" w:rsidRDefault="00854F93" w:rsidP="0037291D">
      <w:pPr>
        <w:pStyle w:val="ListParagraph"/>
        <w:numPr>
          <w:ilvl w:val="0"/>
          <w:numId w:val="7"/>
        </w:numPr>
        <w:spacing w:after="0" w:line="240" w:lineRule="auto"/>
      </w:pPr>
      <w:r>
        <w:t xml:space="preserve">Bagged waste </w:t>
      </w:r>
    </w:p>
    <w:p w:rsidR="0063746F" w:rsidRDefault="00854F93" w:rsidP="0037291D">
      <w:pPr>
        <w:pStyle w:val="ListParagraph"/>
        <w:numPr>
          <w:ilvl w:val="0"/>
          <w:numId w:val="7"/>
        </w:numPr>
        <w:spacing w:after="0" w:line="240" w:lineRule="auto"/>
      </w:pPr>
      <w:r>
        <w:t>Old bins or boxes (eight for each group)</w:t>
      </w:r>
    </w:p>
    <w:p w:rsidR="0063746F" w:rsidRDefault="00854F93" w:rsidP="0037291D">
      <w:pPr>
        <w:pStyle w:val="ListParagraph"/>
        <w:numPr>
          <w:ilvl w:val="0"/>
          <w:numId w:val="7"/>
        </w:numPr>
        <w:spacing w:after="0" w:line="240" w:lineRule="auto"/>
      </w:pPr>
      <w:r>
        <w:t xml:space="preserve">10-20 large bin bags </w:t>
      </w:r>
    </w:p>
    <w:p w:rsidR="0063746F" w:rsidRDefault="00854F93" w:rsidP="0037291D">
      <w:pPr>
        <w:pStyle w:val="ListParagraph"/>
        <w:numPr>
          <w:ilvl w:val="0"/>
          <w:numId w:val="7"/>
        </w:numPr>
        <w:spacing w:after="0" w:line="240" w:lineRule="auto"/>
      </w:pPr>
      <w:r>
        <w:t>Spring balances or scales</w:t>
      </w:r>
    </w:p>
    <w:p w:rsidR="0063746F" w:rsidRDefault="00854F93" w:rsidP="0037291D">
      <w:pPr>
        <w:pStyle w:val="ListParagraph"/>
        <w:numPr>
          <w:ilvl w:val="0"/>
          <w:numId w:val="7"/>
        </w:numPr>
        <w:spacing w:after="0" w:line="240" w:lineRule="auto"/>
      </w:pPr>
      <w:r>
        <w:t xml:space="preserve">Ground sheets </w:t>
      </w:r>
    </w:p>
    <w:p w:rsidR="0063746F" w:rsidRDefault="00854F93" w:rsidP="0037291D">
      <w:pPr>
        <w:pStyle w:val="ListParagraph"/>
        <w:numPr>
          <w:ilvl w:val="0"/>
          <w:numId w:val="7"/>
        </w:numPr>
        <w:spacing w:after="0" w:line="240" w:lineRule="auto"/>
      </w:pPr>
      <w:r>
        <w:t xml:space="preserve">Clipboards with copies of the Waste Audit Worksheet (below) </w:t>
      </w:r>
    </w:p>
    <w:p w:rsidR="00450605" w:rsidRDefault="00854F93" w:rsidP="0037291D">
      <w:pPr>
        <w:pStyle w:val="ListParagraph"/>
        <w:numPr>
          <w:ilvl w:val="0"/>
          <w:numId w:val="7"/>
        </w:numPr>
        <w:spacing w:after="0" w:line="240" w:lineRule="auto"/>
      </w:pPr>
      <w:r>
        <w:t>Rubber gloves (one pair for each participant)</w:t>
      </w:r>
    </w:p>
    <w:p w:rsidR="0063746F" w:rsidRDefault="0063746F" w:rsidP="0063746F">
      <w:pPr>
        <w:spacing w:after="0" w:line="240" w:lineRule="auto"/>
      </w:pPr>
    </w:p>
    <w:p w:rsidR="0063746F" w:rsidRDefault="0063746F" w:rsidP="0063746F">
      <w:pPr>
        <w:spacing w:after="0" w:line="240" w:lineRule="auto"/>
        <w:rPr>
          <w:b/>
          <w:color w:val="00B050"/>
        </w:rPr>
      </w:pPr>
      <w:r w:rsidRPr="0063746F">
        <w:rPr>
          <w:b/>
          <w:color w:val="00B050"/>
        </w:rPr>
        <w:t>Preparation</w:t>
      </w:r>
    </w:p>
    <w:p w:rsidR="0063746F" w:rsidRPr="0063746F" w:rsidRDefault="0063746F" w:rsidP="0063746F">
      <w:pPr>
        <w:spacing w:after="0" w:line="240" w:lineRule="auto"/>
        <w:rPr>
          <w:b/>
          <w:color w:val="00B050"/>
        </w:rPr>
      </w:pPr>
    </w:p>
    <w:p w:rsidR="0063746F" w:rsidRDefault="0063746F" w:rsidP="0063746F">
      <w:pPr>
        <w:pStyle w:val="ListParagraph"/>
        <w:numPr>
          <w:ilvl w:val="0"/>
          <w:numId w:val="4"/>
        </w:numPr>
        <w:spacing w:after="0" w:line="240" w:lineRule="auto"/>
      </w:pPr>
      <w:r>
        <w:t>Identify an 'average' school day on which you will audit your school's waste (not during special events, the end of term, or when groups are out of school). Let all staff know when the audit will take place.</w:t>
      </w:r>
    </w:p>
    <w:p w:rsidR="0063746F" w:rsidRDefault="0063746F" w:rsidP="0063746F">
      <w:pPr>
        <w:pStyle w:val="ListParagraph"/>
        <w:numPr>
          <w:ilvl w:val="0"/>
          <w:numId w:val="4"/>
        </w:numPr>
        <w:spacing w:after="0" w:line="240" w:lineRule="auto"/>
      </w:pPr>
      <w:r>
        <w:t xml:space="preserve">Carry out a risk assessment for the activity. </w:t>
      </w:r>
    </w:p>
    <w:p w:rsidR="0063746F" w:rsidRDefault="0063746F" w:rsidP="0063746F">
      <w:pPr>
        <w:pStyle w:val="ListParagraph"/>
        <w:numPr>
          <w:ilvl w:val="0"/>
          <w:numId w:val="4"/>
        </w:numPr>
        <w:spacing w:after="0" w:line="240" w:lineRule="auto"/>
      </w:pPr>
      <w:r>
        <w:t xml:space="preserve">You may want to send a letter home to parents to inform them about the activity, to ask them to provide clothing, and possibly to request adult volunteers. </w:t>
      </w:r>
    </w:p>
    <w:p w:rsidR="0063746F" w:rsidRDefault="0063746F" w:rsidP="0063746F">
      <w:pPr>
        <w:pStyle w:val="ListParagraph"/>
        <w:numPr>
          <w:ilvl w:val="0"/>
          <w:numId w:val="4"/>
        </w:numPr>
        <w:spacing w:after="0" w:line="240" w:lineRule="auto"/>
      </w:pPr>
      <w:r>
        <w:t xml:space="preserve">Ask the relevant person to save one day's waste (both landfill and recycling) from the entire school, including non-teaching areas such as staff rooms, offices and the exterior. </w:t>
      </w:r>
    </w:p>
    <w:p w:rsidR="0063746F" w:rsidRDefault="0063746F" w:rsidP="0063746F">
      <w:pPr>
        <w:pStyle w:val="ListParagraph"/>
        <w:numPr>
          <w:ilvl w:val="0"/>
          <w:numId w:val="4"/>
        </w:numPr>
        <w:spacing w:after="0" w:line="240" w:lineRule="auto"/>
      </w:pPr>
      <w:r>
        <w:t>Ensure to look through the bags to remove sharp objects and label each bag with the area of the school it came from, such as classroom number, cafeteria, or playground. Store all bags of waste safely overnight.</w:t>
      </w:r>
    </w:p>
    <w:p w:rsidR="0063746F" w:rsidRDefault="0063746F" w:rsidP="0063746F">
      <w:pPr>
        <w:spacing w:after="0" w:line="240" w:lineRule="auto"/>
      </w:pPr>
    </w:p>
    <w:p w:rsidR="0063746F" w:rsidRDefault="0063746F" w:rsidP="0063746F">
      <w:pPr>
        <w:spacing w:after="0" w:line="240" w:lineRule="auto"/>
        <w:rPr>
          <w:b/>
          <w:color w:val="00B050"/>
        </w:rPr>
      </w:pPr>
      <w:r w:rsidRPr="0063746F">
        <w:rPr>
          <w:b/>
          <w:color w:val="00B050"/>
        </w:rPr>
        <w:t>The Audit</w:t>
      </w:r>
    </w:p>
    <w:p w:rsidR="0063746F" w:rsidRPr="0063746F" w:rsidRDefault="0063746F" w:rsidP="0063746F">
      <w:pPr>
        <w:spacing w:after="0" w:line="240" w:lineRule="auto"/>
        <w:rPr>
          <w:b/>
          <w:color w:val="00B050"/>
        </w:rPr>
      </w:pPr>
    </w:p>
    <w:p w:rsidR="0063746F" w:rsidRDefault="0063746F" w:rsidP="0063746F">
      <w:pPr>
        <w:pStyle w:val="ListParagraph"/>
        <w:numPr>
          <w:ilvl w:val="0"/>
          <w:numId w:val="4"/>
        </w:numPr>
        <w:spacing w:after="0" w:line="240" w:lineRule="auto"/>
      </w:pPr>
      <w:r>
        <w:t xml:space="preserve">Explain health and safety issues to the students. Gloves must be worn before touching any waste, and students should call an adult if they see any sharp objects. </w:t>
      </w:r>
    </w:p>
    <w:p w:rsidR="0063746F" w:rsidRDefault="0063746F" w:rsidP="0063746F">
      <w:pPr>
        <w:pStyle w:val="ListParagraph"/>
        <w:numPr>
          <w:ilvl w:val="0"/>
          <w:numId w:val="4"/>
        </w:numPr>
        <w:spacing w:after="0" w:line="240" w:lineRule="auto"/>
      </w:pPr>
      <w:r>
        <w:t>Weigh all bags containing food waste; log the results in kilograms on the recording sheet and dispose of the waste in the usual manner.</w:t>
      </w:r>
    </w:p>
    <w:p w:rsidR="0063746F" w:rsidRDefault="0063746F" w:rsidP="0063746F">
      <w:pPr>
        <w:pStyle w:val="ListParagraph"/>
        <w:numPr>
          <w:ilvl w:val="0"/>
          <w:numId w:val="4"/>
        </w:numPr>
        <w:spacing w:after="0" w:line="240" w:lineRule="auto"/>
      </w:pPr>
      <w:r>
        <w:t>Divide a class into three to four groups. Each group should have a ground sheet, a recording sheet and pencil, and a set of spring balances or scales. Each student should wear protective rubber gloves.</w:t>
      </w:r>
    </w:p>
    <w:p w:rsidR="0063746F" w:rsidRDefault="0063746F" w:rsidP="0063746F">
      <w:pPr>
        <w:pStyle w:val="ListParagraph"/>
        <w:numPr>
          <w:ilvl w:val="0"/>
          <w:numId w:val="4"/>
        </w:numPr>
        <w:spacing w:after="0" w:line="240" w:lineRule="auto"/>
      </w:pPr>
      <w:r>
        <w:t xml:space="preserve">Each group should empty the contents of one bag of waste at a time onto the ground sheet and sort it into the different types of waste shown on the recording sheet. </w:t>
      </w:r>
    </w:p>
    <w:p w:rsidR="0063746F" w:rsidRDefault="0063746F" w:rsidP="0063746F">
      <w:pPr>
        <w:pStyle w:val="ListParagraph"/>
        <w:numPr>
          <w:ilvl w:val="0"/>
          <w:numId w:val="4"/>
        </w:numPr>
        <w:spacing w:after="0" w:line="240" w:lineRule="auto"/>
      </w:pPr>
      <w:r>
        <w:t xml:space="preserve">Groups should have a separate carrier bag or box for each waste type. They will sort the waste into these bags or boxes, weigh them and log the results on the recording sheet. </w:t>
      </w:r>
    </w:p>
    <w:p w:rsidR="0063746F" w:rsidRDefault="0063746F" w:rsidP="0063746F">
      <w:pPr>
        <w:pStyle w:val="ListParagraph"/>
        <w:numPr>
          <w:ilvl w:val="0"/>
          <w:numId w:val="4"/>
        </w:numPr>
        <w:spacing w:after="0" w:line="240" w:lineRule="auto"/>
      </w:pPr>
      <w:r>
        <w:t xml:space="preserve">Once the contents of the carrier bags in each group have been weighed and recorded, empty them into larger bin bags and re-use the carrier bag. </w:t>
      </w:r>
    </w:p>
    <w:p w:rsidR="0063746F" w:rsidRDefault="0063746F" w:rsidP="0063746F">
      <w:pPr>
        <w:pStyle w:val="ListParagraph"/>
        <w:numPr>
          <w:ilvl w:val="0"/>
          <w:numId w:val="4"/>
        </w:numPr>
        <w:spacing w:after="0" w:line="240" w:lineRule="auto"/>
      </w:pPr>
      <w:r>
        <w:t>When all bags have been sorted and the data has been recorded, dispose of the waste and recyclables in the usual manner.</w:t>
      </w:r>
    </w:p>
    <w:p w:rsidR="0063746F" w:rsidRDefault="0063746F" w:rsidP="0063746F">
      <w:pPr>
        <w:spacing w:after="0" w:line="240" w:lineRule="auto"/>
      </w:pPr>
    </w:p>
    <w:p w:rsidR="0063746F" w:rsidRDefault="0063746F" w:rsidP="0063746F">
      <w:pPr>
        <w:spacing w:after="0" w:line="240" w:lineRule="auto"/>
        <w:rPr>
          <w:b/>
          <w:color w:val="00B050"/>
        </w:rPr>
      </w:pPr>
      <w:r w:rsidRPr="0063746F">
        <w:rPr>
          <w:b/>
          <w:color w:val="00B050"/>
        </w:rPr>
        <w:t xml:space="preserve">Follow up </w:t>
      </w:r>
    </w:p>
    <w:p w:rsidR="0063746F" w:rsidRPr="0063746F" w:rsidRDefault="0063746F" w:rsidP="0063746F">
      <w:pPr>
        <w:spacing w:after="0" w:line="240" w:lineRule="auto"/>
        <w:rPr>
          <w:b/>
          <w:color w:val="00B050"/>
        </w:rPr>
      </w:pPr>
    </w:p>
    <w:p w:rsidR="0063746F" w:rsidRDefault="0063746F" w:rsidP="0063746F">
      <w:pPr>
        <w:pStyle w:val="ListParagraph"/>
        <w:numPr>
          <w:ilvl w:val="0"/>
          <w:numId w:val="4"/>
        </w:numPr>
        <w:spacing w:after="0" w:line="240" w:lineRule="auto"/>
      </w:pPr>
      <w:r>
        <w:t xml:space="preserve">The next time the group meets, calculate the daily, weekly and annual waste totals for the whole school. Multiply daily totals by five for the weekly results, and the weekly totals by 38 weeks (the average number of weeks per year spent at school). Work out the percentage of different types of waste produced. </w:t>
      </w:r>
    </w:p>
    <w:p w:rsidR="0063746F" w:rsidRDefault="0063746F" w:rsidP="0063746F">
      <w:pPr>
        <w:pStyle w:val="ListParagraph"/>
        <w:numPr>
          <w:ilvl w:val="0"/>
          <w:numId w:val="4"/>
        </w:numPr>
        <w:spacing w:after="0" w:line="240" w:lineRule="auto"/>
      </w:pPr>
      <w:r>
        <w:t>Compare waste data from different areas around your school and identify waste 'hotspots.</w:t>
      </w:r>
    </w:p>
    <w:p w:rsidR="0063746F" w:rsidRDefault="0063746F" w:rsidP="0063746F">
      <w:pPr>
        <w:pStyle w:val="ListParagraph"/>
        <w:numPr>
          <w:ilvl w:val="0"/>
          <w:numId w:val="4"/>
        </w:numPr>
        <w:spacing w:after="0" w:line="240" w:lineRule="auto"/>
      </w:pPr>
      <w:r>
        <w:t>Discuss your findings. What are the most common types of waste? Is anything currently being thrown away that is recyclable? Which type of waste would make the biggest difference if recycled?</w:t>
      </w:r>
    </w:p>
    <w:p w:rsidR="0063746F" w:rsidRDefault="0063746F" w:rsidP="0063746F">
      <w:pPr>
        <w:pStyle w:val="ListParagraph"/>
        <w:numPr>
          <w:ilvl w:val="0"/>
          <w:numId w:val="4"/>
        </w:numPr>
        <w:spacing w:after="0" w:line="240" w:lineRule="auto"/>
      </w:pPr>
      <w:r>
        <w:lastRenderedPageBreak/>
        <w:t>Use the information from your waste audit to create your Action Plan and to increase recycling and decrease the amount of waste being sent to landfill.</w:t>
      </w:r>
    </w:p>
    <w:p w:rsidR="0063746F" w:rsidRDefault="0063746F" w:rsidP="0063746F">
      <w:pPr>
        <w:spacing w:after="0" w:line="240" w:lineRule="auto"/>
      </w:pPr>
    </w:p>
    <w:p w:rsidR="0063746F" w:rsidRPr="0063746F" w:rsidRDefault="0063746F" w:rsidP="0063746F">
      <w:pPr>
        <w:spacing w:after="0" w:line="240" w:lineRule="auto"/>
        <w:rPr>
          <w:b/>
          <w:color w:val="00B050"/>
        </w:rPr>
      </w:pPr>
      <w:r w:rsidRPr="0063746F">
        <w:rPr>
          <w:b/>
          <w:color w:val="00B050"/>
        </w:rPr>
        <w:t xml:space="preserve">Extensions </w:t>
      </w:r>
    </w:p>
    <w:p w:rsidR="0063746F" w:rsidRDefault="0063746F" w:rsidP="0063746F">
      <w:pPr>
        <w:spacing w:after="0" w:line="240" w:lineRule="auto"/>
      </w:pPr>
    </w:p>
    <w:p w:rsidR="0063746F" w:rsidRDefault="0063746F" w:rsidP="0063746F">
      <w:pPr>
        <w:pStyle w:val="ListParagraph"/>
        <w:numPr>
          <w:ilvl w:val="0"/>
          <w:numId w:val="4"/>
        </w:numPr>
        <w:spacing w:after="0" w:line="240" w:lineRule="auto"/>
      </w:pPr>
      <w:r>
        <w:t>Instead of sorting the waste, you could attach recording sheets to each bin on the evening before the audit. Get everyone to tally what they throw in the bin. This avoids the need for sorting the waste by hand and is particularly suitable for smaller schools. The tallies can be used to estimate the relative proportions of materials in each area.</w:t>
      </w:r>
    </w:p>
    <w:p w:rsidR="0063746F" w:rsidRDefault="0063746F" w:rsidP="0063746F">
      <w:pPr>
        <w:pStyle w:val="ListParagraph"/>
        <w:numPr>
          <w:ilvl w:val="0"/>
          <w:numId w:val="4"/>
        </w:numPr>
        <w:spacing w:after="0" w:line="240" w:lineRule="auto"/>
      </w:pPr>
      <w:r>
        <w:t xml:space="preserve">While sorting the waste, ask students to note the most common waste items. How could you reduce this type of waste? • Present your findings to the rest of the school through an assembly or newsletter. (Step 6 Informing and Involving) </w:t>
      </w:r>
    </w:p>
    <w:p w:rsidR="0063746F" w:rsidRDefault="0063746F" w:rsidP="0063746F">
      <w:pPr>
        <w:pStyle w:val="ListParagraph"/>
        <w:numPr>
          <w:ilvl w:val="0"/>
          <w:numId w:val="4"/>
        </w:numPr>
        <w:spacing w:after="0" w:line="240" w:lineRule="auto"/>
      </w:pPr>
      <w:r>
        <w:t>Repeat your audit after you have set up a waste reduction scheme. This will show if your recycling system and action plan is effective. It will also identify areas which require further work. (Step 5 Monitoring and Evaluation)</w:t>
      </w:r>
    </w:p>
    <w:p w:rsidR="0063746F" w:rsidRDefault="0063746F" w:rsidP="0063746F">
      <w:pPr>
        <w:spacing w:after="0" w:line="240" w:lineRule="auto"/>
      </w:pPr>
    </w:p>
    <w:p w:rsidR="0063746F" w:rsidRDefault="0063746F" w:rsidP="0063746F">
      <w:pPr>
        <w:spacing w:after="0" w:line="240" w:lineRule="auto"/>
        <w:rPr>
          <w:b/>
          <w:color w:val="00B050"/>
          <w:sz w:val="28"/>
          <w:szCs w:val="28"/>
        </w:rPr>
      </w:pPr>
      <w:r w:rsidRPr="0063746F">
        <w:rPr>
          <w:b/>
          <w:color w:val="00B050"/>
          <w:sz w:val="28"/>
          <w:szCs w:val="28"/>
        </w:rPr>
        <w:t xml:space="preserve">Pupil Worksheet – Waste Audit </w:t>
      </w:r>
    </w:p>
    <w:p w:rsidR="0063746F" w:rsidRPr="0063746F" w:rsidRDefault="0063746F" w:rsidP="0063746F">
      <w:pPr>
        <w:spacing w:after="0" w:line="240" w:lineRule="auto"/>
        <w:rPr>
          <w:b/>
          <w:color w:val="00B050"/>
          <w:sz w:val="28"/>
          <w:szCs w:val="28"/>
        </w:rPr>
      </w:pPr>
    </w:p>
    <w:p w:rsidR="0063746F" w:rsidRDefault="0063746F" w:rsidP="0063746F">
      <w:pPr>
        <w:spacing w:after="0" w:line="240" w:lineRule="auto"/>
        <w:rPr>
          <w:b/>
        </w:rPr>
      </w:pPr>
      <w:r w:rsidRPr="0063746F">
        <w:rPr>
          <w:b/>
        </w:rPr>
        <w:t xml:space="preserve">Date(s) of Audit: _____________________ </w:t>
      </w:r>
    </w:p>
    <w:p w:rsidR="0063746F" w:rsidRDefault="0063746F" w:rsidP="0063746F">
      <w:pPr>
        <w:spacing w:after="0" w:line="240" w:lineRule="auto"/>
        <w:rPr>
          <w:b/>
        </w:rPr>
      </w:pPr>
    </w:p>
    <w:tbl>
      <w:tblPr>
        <w:tblStyle w:val="TableGrid"/>
        <w:tblW w:w="10490" w:type="dxa"/>
        <w:tblInd w:w="-601" w:type="dxa"/>
        <w:shd w:val="clear" w:color="auto" w:fill="EAF1DD" w:themeFill="accent3" w:themeFillTint="33"/>
        <w:tblLayout w:type="fixed"/>
        <w:tblLook w:val="04A0"/>
      </w:tblPr>
      <w:tblGrid>
        <w:gridCol w:w="1702"/>
        <w:gridCol w:w="1275"/>
        <w:gridCol w:w="1134"/>
        <w:gridCol w:w="1276"/>
        <w:gridCol w:w="851"/>
        <w:gridCol w:w="850"/>
        <w:gridCol w:w="851"/>
        <w:gridCol w:w="850"/>
        <w:gridCol w:w="851"/>
        <w:gridCol w:w="850"/>
      </w:tblGrid>
      <w:tr w:rsidR="006B1E74" w:rsidRPr="0063746F" w:rsidTr="00C9030D">
        <w:tc>
          <w:tcPr>
            <w:tcW w:w="1702" w:type="dxa"/>
            <w:shd w:val="clear" w:color="auto" w:fill="D6E3BC" w:themeFill="accent3" w:themeFillTint="66"/>
          </w:tcPr>
          <w:p w:rsidR="0063746F" w:rsidRPr="006B1E74" w:rsidRDefault="0063746F" w:rsidP="0063746F">
            <w:pPr>
              <w:rPr>
                <w:b/>
              </w:rPr>
            </w:pPr>
            <w:r w:rsidRPr="006B1E74">
              <w:rPr>
                <w:b/>
              </w:rPr>
              <w:t>Area of School</w:t>
            </w:r>
          </w:p>
        </w:tc>
        <w:tc>
          <w:tcPr>
            <w:tcW w:w="1275" w:type="dxa"/>
            <w:shd w:val="clear" w:color="auto" w:fill="EAF1DD" w:themeFill="accent3" w:themeFillTint="33"/>
          </w:tcPr>
          <w:p w:rsidR="0063746F" w:rsidRPr="006B1E74" w:rsidRDefault="0063746F" w:rsidP="0063746F">
            <w:pPr>
              <w:rPr>
                <w:b/>
              </w:rPr>
            </w:pPr>
            <w:r w:rsidRPr="006B1E74">
              <w:rPr>
                <w:b/>
              </w:rPr>
              <w:t>White Paper</w:t>
            </w:r>
          </w:p>
        </w:tc>
        <w:tc>
          <w:tcPr>
            <w:tcW w:w="1134" w:type="dxa"/>
            <w:shd w:val="clear" w:color="auto" w:fill="D6E3BC" w:themeFill="accent3" w:themeFillTint="66"/>
          </w:tcPr>
          <w:p w:rsidR="0063746F" w:rsidRPr="006B1E74" w:rsidRDefault="0063746F" w:rsidP="0063746F">
            <w:pPr>
              <w:rPr>
                <w:b/>
              </w:rPr>
            </w:pPr>
            <w:r w:rsidRPr="006B1E74">
              <w:rPr>
                <w:b/>
              </w:rPr>
              <w:t>Coloured Paper</w:t>
            </w:r>
          </w:p>
        </w:tc>
        <w:tc>
          <w:tcPr>
            <w:tcW w:w="1276" w:type="dxa"/>
            <w:shd w:val="clear" w:color="auto" w:fill="EAF1DD" w:themeFill="accent3" w:themeFillTint="33"/>
          </w:tcPr>
          <w:p w:rsidR="0063746F" w:rsidRPr="006B1E74" w:rsidRDefault="0063746F" w:rsidP="0063746F">
            <w:pPr>
              <w:rPr>
                <w:b/>
              </w:rPr>
            </w:pPr>
            <w:r w:rsidRPr="006B1E74">
              <w:rPr>
                <w:b/>
              </w:rPr>
              <w:t>Cardboard</w:t>
            </w:r>
          </w:p>
        </w:tc>
        <w:tc>
          <w:tcPr>
            <w:tcW w:w="851" w:type="dxa"/>
            <w:shd w:val="clear" w:color="auto" w:fill="D6E3BC" w:themeFill="accent3" w:themeFillTint="66"/>
          </w:tcPr>
          <w:p w:rsidR="0063746F" w:rsidRPr="006B1E74" w:rsidRDefault="0063746F" w:rsidP="0063746F">
            <w:pPr>
              <w:rPr>
                <w:b/>
              </w:rPr>
            </w:pPr>
            <w:r w:rsidRPr="006B1E74">
              <w:rPr>
                <w:b/>
              </w:rPr>
              <w:t>Plastic</w:t>
            </w:r>
          </w:p>
        </w:tc>
        <w:tc>
          <w:tcPr>
            <w:tcW w:w="850" w:type="dxa"/>
            <w:shd w:val="clear" w:color="auto" w:fill="EAF1DD" w:themeFill="accent3" w:themeFillTint="33"/>
          </w:tcPr>
          <w:p w:rsidR="0063746F" w:rsidRPr="006B1E74" w:rsidRDefault="0063746F" w:rsidP="0063746F">
            <w:pPr>
              <w:rPr>
                <w:b/>
              </w:rPr>
            </w:pPr>
            <w:r w:rsidRPr="006B1E74">
              <w:rPr>
                <w:b/>
              </w:rPr>
              <w:t xml:space="preserve"> Metal</w:t>
            </w:r>
          </w:p>
        </w:tc>
        <w:tc>
          <w:tcPr>
            <w:tcW w:w="851" w:type="dxa"/>
            <w:shd w:val="clear" w:color="auto" w:fill="D6E3BC" w:themeFill="accent3" w:themeFillTint="66"/>
          </w:tcPr>
          <w:p w:rsidR="0063746F" w:rsidRPr="006B1E74" w:rsidRDefault="0063746F" w:rsidP="0063746F">
            <w:pPr>
              <w:rPr>
                <w:b/>
              </w:rPr>
            </w:pPr>
            <w:r w:rsidRPr="006B1E74">
              <w:rPr>
                <w:b/>
              </w:rPr>
              <w:t>Glass</w:t>
            </w:r>
          </w:p>
        </w:tc>
        <w:tc>
          <w:tcPr>
            <w:tcW w:w="850" w:type="dxa"/>
            <w:shd w:val="clear" w:color="auto" w:fill="EAF1DD" w:themeFill="accent3" w:themeFillTint="33"/>
          </w:tcPr>
          <w:p w:rsidR="0063746F" w:rsidRPr="006B1E74" w:rsidRDefault="0063746F" w:rsidP="0063746F">
            <w:pPr>
              <w:rPr>
                <w:b/>
              </w:rPr>
            </w:pPr>
            <w:r w:rsidRPr="006B1E74">
              <w:rPr>
                <w:b/>
              </w:rPr>
              <w:t>Food Waste</w:t>
            </w:r>
          </w:p>
        </w:tc>
        <w:tc>
          <w:tcPr>
            <w:tcW w:w="851" w:type="dxa"/>
            <w:shd w:val="clear" w:color="auto" w:fill="D6E3BC" w:themeFill="accent3" w:themeFillTint="66"/>
          </w:tcPr>
          <w:p w:rsidR="0063746F" w:rsidRPr="006B1E74" w:rsidRDefault="0063746F" w:rsidP="0063746F">
            <w:pPr>
              <w:rPr>
                <w:b/>
              </w:rPr>
            </w:pPr>
            <w:r w:rsidRPr="006B1E74">
              <w:rPr>
                <w:b/>
              </w:rPr>
              <w:t>Other</w:t>
            </w:r>
          </w:p>
        </w:tc>
        <w:tc>
          <w:tcPr>
            <w:tcW w:w="850" w:type="dxa"/>
            <w:shd w:val="clear" w:color="auto" w:fill="EAF1DD" w:themeFill="accent3" w:themeFillTint="33"/>
          </w:tcPr>
          <w:p w:rsidR="0063746F" w:rsidRPr="0063746F" w:rsidRDefault="0063746F" w:rsidP="0063746F">
            <w:pPr>
              <w:rPr>
                <w:b/>
              </w:rPr>
            </w:pPr>
            <w:r w:rsidRPr="0063746F">
              <w:rPr>
                <w:b/>
              </w:rPr>
              <w:t>Total</w:t>
            </w:r>
          </w:p>
        </w:tc>
      </w:tr>
      <w:tr w:rsidR="006B1E74" w:rsidTr="00C9030D">
        <w:tc>
          <w:tcPr>
            <w:tcW w:w="1702" w:type="dxa"/>
            <w:shd w:val="clear" w:color="auto" w:fill="D6E3BC" w:themeFill="accent3" w:themeFillTint="66"/>
          </w:tcPr>
          <w:p w:rsidR="0063746F" w:rsidRDefault="0063746F" w:rsidP="0063746F">
            <w:pPr>
              <w:rPr>
                <w:b/>
              </w:rPr>
            </w:pPr>
            <w:r>
              <w:t>e.g. Classroom 1</w:t>
            </w:r>
          </w:p>
        </w:tc>
        <w:tc>
          <w:tcPr>
            <w:tcW w:w="1275" w:type="dxa"/>
            <w:shd w:val="clear" w:color="auto" w:fill="EAF1DD" w:themeFill="accent3" w:themeFillTint="33"/>
          </w:tcPr>
          <w:p w:rsidR="0063746F" w:rsidRPr="006B1E74" w:rsidRDefault="006B1E74" w:rsidP="0063746F">
            <w:r w:rsidRPr="006B1E74">
              <w:t>200g</w:t>
            </w:r>
          </w:p>
        </w:tc>
        <w:tc>
          <w:tcPr>
            <w:tcW w:w="1134" w:type="dxa"/>
            <w:shd w:val="clear" w:color="auto" w:fill="D6E3BC" w:themeFill="accent3" w:themeFillTint="66"/>
          </w:tcPr>
          <w:p w:rsidR="0063746F" w:rsidRPr="006B1E74" w:rsidRDefault="006B1E74" w:rsidP="0063746F">
            <w:r w:rsidRPr="006B1E74">
              <w:t>140g</w:t>
            </w:r>
          </w:p>
        </w:tc>
        <w:tc>
          <w:tcPr>
            <w:tcW w:w="1276" w:type="dxa"/>
            <w:shd w:val="clear" w:color="auto" w:fill="EAF1DD" w:themeFill="accent3" w:themeFillTint="33"/>
          </w:tcPr>
          <w:p w:rsidR="0063746F" w:rsidRPr="006B1E74" w:rsidRDefault="006B1E74" w:rsidP="0063746F">
            <w:r w:rsidRPr="006B1E74">
              <w:t>80g</w:t>
            </w:r>
          </w:p>
        </w:tc>
        <w:tc>
          <w:tcPr>
            <w:tcW w:w="851" w:type="dxa"/>
            <w:shd w:val="clear" w:color="auto" w:fill="D6E3BC" w:themeFill="accent3" w:themeFillTint="66"/>
          </w:tcPr>
          <w:p w:rsidR="0063746F" w:rsidRPr="006B1E74" w:rsidRDefault="006B1E74" w:rsidP="0063746F">
            <w:r w:rsidRPr="006B1E74">
              <w:t>40g</w:t>
            </w:r>
          </w:p>
        </w:tc>
        <w:tc>
          <w:tcPr>
            <w:tcW w:w="850" w:type="dxa"/>
            <w:shd w:val="clear" w:color="auto" w:fill="EAF1DD" w:themeFill="accent3" w:themeFillTint="33"/>
          </w:tcPr>
          <w:p w:rsidR="0063746F" w:rsidRPr="006B1E74" w:rsidRDefault="006B1E74" w:rsidP="0063746F">
            <w:r w:rsidRPr="006B1E74">
              <w:t>0g</w:t>
            </w:r>
          </w:p>
        </w:tc>
        <w:tc>
          <w:tcPr>
            <w:tcW w:w="851" w:type="dxa"/>
            <w:shd w:val="clear" w:color="auto" w:fill="D6E3BC" w:themeFill="accent3" w:themeFillTint="66"/>
          </w:tcPr>
          <w:p w:rsidR="0063746F" w:rsidRPr="006B1E74" w:rsidRDefault="006B1E74" w:rsidP="0063746F">
            <w:r w:rsidRPr="006B1E74">
              <w:t>0g</w:t>
            </w:r>
          </w:p>
        </w:tc>
        <w:tc>
          <w:tcPr>
            <w:tcW w:w="850" w:type="dxa"/>
            <w:shd w:val="clear" w:color="auto" w:fill="EAF1DD" w:themeFill="accent3" w:themeFillTint="33"/>
          </w:tcPr>
          <w:p w:rsidR="0063746F" w:rsidRPr="006B1E74" w:rsidRDefault="006B1E74" w:rsidP="0063746F">
            <w:r w:rsidRPr="006B1E74">
              <w:t>100g</w:t>
            </w:r>
          </w:p>
        </w:tc>
        <w:tc>
          <w:tcPr>
            <w:tcW w:w="851" w:type="dxa"/>
            <w:shd w:val="clear" w:color="auto" w:fill="D6E3BC" w:themeFill="accent3" w:themeFillTint="66"/>
          </w:tcPr>
          <w:p w:rsidR="0063746F" w:rsidRPr="006B1E74" w:rsidRDefault="006B1E74" w:rsidP="0063746F">
            <w:r w:rsidRPr="006B1E74">
              <w:t>40g</w:t>
            </w:r>
          </w:p>
        </w:tc>
        <w:tc>
          <w:tcPr>
            <w:tcW w:w="850" w:type="dxa"/>
            <w:shd w:val="clear" w:color="auto" w:fill="EAF1DD" w:themeFill="accent3" w:themeFillTint="33"/>
          </w:tcPr>
          <w:p w:rsidR="0063746F" w:rsidRPr="006B1E74" w:rsidRDefault="006B1E74" w:rsidP="0063746F">
            <w:r w:rsidRPr="006B1E74">
              <w:t>600g</w:t>
            </w:r>
          </w:p>
        </w:tc>
      </w:tr>
      <w:tr w:rsidR="006B1E74" w:rsidTr="00C9030D">
        <w:tc>
          <w:tcPr>
            <w:tcW w:w="1702" w:type="dxa"/>
            <w:shd w:val="clear" w:color="auto" w:fill="D6E3BC" w:themeFill="accent3" w:themeFillTint="66"/>
          </w:tcPr>
          <w:p w:rsidR="0063746F" w:rsidRDefault="0063746F" w:rsidP="0063746F">
            <w:pPr>
              <w:rPr>
                <w:b/>
              </w:rPr>
            </w:pPr>
          </w:p>
        </w:tc>
        <w:tc>
          <w:tcPr>
            <w:tcW w:w="1275" w:type="dxa"/>
            <w:shd w:val="clear" w:color="auto" w:fill="EAF1DD" w:themeFill="accent3" w:themeFillTint="33"/>
          </w:tcPr>
          <w:p w:rsidR="0063746F" w:rsidRDefault="0063746F" w:rsidP="0063746F">
            <w:pPr>
              <w:rPr>
                <w:b/>
              </w:rPr>
            </w:pPr>
          </w:p>
        </w:tc>
        <w:tc>
          <w:tcPr>
            <w:tcW w:w="1134" w:type="dxa"/>
            <w:shd w:val="clear" w:color="auto" w:fill="D6E3BC" w:themeFill="accent3" w:themeFillTint="66"/>
          </w:tcPr>
          <w:p w:rsidR="0063746F" w:rsidRDefault="0063746F" w:rsidP="0063746F">
            <w:pPr>
              <w:rPr>
                <w:b/>
              </w:rPr>
            </w:pPr>
          </w:p>
        </w:tc>
        <w:tc>
          <w:tcPr>
            <w:tcW w:w="1276" w:type="dxa"/>
            <w:shd w:val="clear" w:color="auto" w:fill="EAF1DD" w:themeFill="accent3" w:themeFillTint="33"/>
          </w:tcPr>
          <w:p w:rsidR="0063746F" w:rsidRDefault="0063746F" w:rsidP="0063746F">
            <w:pPr>
              <w:rPr>
                <w:b/>
              </w:rPr>
            </w:pPr>
          </w:p>
        </w:tc>
        <w:tc>
          <w:tcPr>
            <w:tcW w:w="851" w:type="dxa"/>
            <w:shd w:val="clear" w:color="auto" w:fill="D6E3BC" w:themeFill="accent3" w:themeFillTint="66"/>
          </w:tcPr>
          <w:p w:rsidR="0063746F" w:rsidRDefault="0063746F" w:rsidP="0063746F">
            <w:pPr>
              <w:rPr>
                <w:b/>
              </w:rPr>
            </w:pPr>
          </w:p>
        </w:tc>
        <w:tc>
          <w:tcPr>
            <w:tcW w:w="850" w:type="dxa"/>
            <w:shd w:val="clear" w:color="auto" w:fill="EAF1DD" w:themeFill="accent3" w:themeFillTint="33"/>
          </w:tcPr>
          <w:p w:rsidR="0063746F" w:rsidRDefault="0063746F" w:rsidP="0063746F">
            <w:pPr>
              <w:rPr>
                <w:b/>
              </w:rPr>
            </w:pPr>
          </w:p>
        </w:tc>
        <w:tc>
          <w:tcPr>
            <w:tcW w:w="851" w:type="dxa"/>
            <w:shd w:val="clear" w:color="auto" w:fill="D6E3BC" w:themeFill="accent3" w:themeFillTint="66"/>
          </w:tcPr>
          <w:p w:rsidR="0063746F" w:rsidRDefault="0063746F" w:rsidP="0063746F">
            <w:pPr>
              <w:rPr>
                <w:b/>
              </w:rPr>
            </w:pPr>
          </w:p>
        </w:tc>
        <w:tc>
          <w:tcPr>
            <w:tcW w:w="850" w:type="dxa"/>
            <w:shd w:val="clear" w:color="auto" w:fill="EAF1DD" w:themeFill="accent3" w:themeFillTint="33"/>
          </w:tcPr>
          <w:p w:rsidR="0063746F" w:rsidRDefault="0063746F" w:rsidP="0063746F">
            <w:pPr>
              <w:rPr>
                <w:b/>
              </w:rPr>
            </w:pPr>
          </w:p>
        </w:tc>
        <w:tc>
          <w:tcPr>
            <w:tcW w:w="851" w:type="dxa"/>
            <w:shd w:val="clear" w:color="auto" w:fill="D6E3BC" w:themeFill="accent3" w:themeFillTint="66"/>
          </w:tcPr>
          <w:p w:rsidR="0063746F" w:rsidRDefault="0063746F" w:rsidP="0063746F">
            <w:pPr>
              <w:rPr>
                <w:b/>
              </w:rPr>
            </w:pPr>
          </w:p>
        </w:tc>
        <w:tc>
          <w:tcPr>
            <w:tcW w:w="850" w:type="dxa"/>
            <w:shd w:val="clear" w:color="auto" w:fill="EAF1DD" w:themeFill="accent3" w:themeFillTint="33"/>
          </w:tcPr>
          <w:p w:rsidR="0063746F" w:rsidRDefault="0063746F" w:rsidP="0063746F">
            <w:pPr>
              <w:rPr>
                <w:b/>
              </w:rPr>
            </w:pPr>
          </w:p>
        </w:tc>
      </w:tr>
      <w:tr w:rsidR="006B1E74" w:rsidTr="00C9030D">
        <w:tc>
          <w:tcPr>
            <w:tcW w:w="1702" w:type="dxa"/>
            <w:shd w:val="clear" w:color="auto" w:fill="D6E3BC" w:themeFill="accent3" w:themeFillTint="66"/>
          </w:tcPr>
          <w:p w:rsidR="0063746F" w:rsidRDefault="0063746F" w:rsidP="0063746F">
            <w:pPr>
              <w:rPr>
                <w:b/>
              </w:rPr>
            </w:pPr>
          </w:p>
        </w:tc>
        <w:tc>
          <w:tcPr>
            <w:tcW w:w="1275" w:type="dxa"/>
            <w:shd w:val="clear" w:color="auto" w:fill="EAF1DD" w:themeFill="accent3" w:themeFillTint="33"/>
          </w:tcPr>
          <w:p w:rsidR="0063746F" w:rsidRDefault="0063746F" w:rsidP="0063746F">
            <w:pPr>
              <w:rPr>
                <w:b/>
              </w:rPr>
            </w:pPr>
          </w:p>
        </w:tc>
        <w:tc>
          <w:tcPr>
            <w:tcW w:w="1134" w:type="dxa"/>
            <w:shd w:val="clear" w:color="auto" w:fill="D6E3BC" w:themeFill="accent3" w:themeFillTint="66"/>
          </w:tcPr>
          <w:p w:rsidR="0063746F" w:rsidRDefault="0063746F" w:rsidP="0063746F">
            <w:pPr>
              <w:rPr>
                <w:b/>
              </w:rPr>
            </w:pPr>
          </w:p>
        </w:tc>
        <w:tc>
          <w:tcPr>
            <w:tcW w:w="1276" w:type="dxa"/>
            <w:shd w:val="clear" w:color="auto" w:fill="EAF1DD" w:themeFill="accent3" w:themeFillTint="33"/>
          </w:tcPr>
          <w:p w:rsidR="0063746F" w:rsidRDefault="0063746F" w:rsidP="0063746F">
            <w:pPr>
              <w:rPr>
                <w:b/>
              </w:rPr>
            </w:pPr>
          </w:p>
        </w:tc>
        <w:tc>
          <w:tcPr>
            <w:tcW w:w="851" w:type="dxa"/>
            <w:shd w:val="clear" w:color="auto" w:fill="D6E3BC" w:themeFill="accent3" w:themeFillTint="66"/>
          </w:tcPr>
          <w:p w:rsidR="0063746F" w:rsidRDefault="0063746F" w:rsidP="0063746F">
            <w:pPr>
              <w:rPr>
                <w:b/>
              </w:rPr>
            </w:pPr>
          </w:p>
        </w:tc>
        <w:tc>
          <w:tcPr>
            <w:tcW w:w="850" w:type="dxa"/>
            <w:shd w:val="clear" w:color="auto" w:fill="EAF1DD" w:themeFill="accent3" w:themeFillTint="33"/>
          </w:tcPr>
          <w:p w:rsidR="0063746F" w:rsidRDefault="0063746F" w:rsidP="0063746F">
            <w:pPr>
              <w:rPr>
                <w:b/>
              </w:rPr>
            </w:pPr>
          </w:p>
        </w:tc>
        <w:tc>
          <w:tcPr>
            <w:tcW w:w="851" w:type="dxa"/>
            <w:shd w:val="clear" w:color="auto" w:fill="D6E3BC" w:themeFill="accent3" w:themeFillTint="66"/>
          </w:tcPr>
          <w:p w:rsidR="0063746F" w:rsidRDefault="0063746F" w:rsidP="0063746F">
            <w:pPr>
              <w:rPr>
                <w:b/>
              </w:rPr>
            </w:pPr>
          </w:p>
        </w:tc>
        <w:tc>
          <w:tcPr>
            <w:tcW w:w="850" w:type="dxa"/>
            <w:shd w:val="clear" w:color="auto" w:fill="EAF1DD" w:themeFill="accent3" w:themeFillTint="33"/>
          </w:tcPr>
          <w:p w:rsidR="0063746F" w:rsidRDefault="0063746F" w:rsidP="0063746F">
            <w:pPr>
              <w:rPr>
                <w:b/>
              </w:rPr>
            </w:pPr>
          </w:p>
        </w:tc>
        <w:tc>
          <w:tcPr>
            <w:tcW w:w="851" w:type="dxa"/>
            <w:shd w:val="clear" w:color="auto" w:fill="D6E3BC" w:themeFill="accent3" w:themeFillTint="66"/>
          </w:tcPr>
          <w:p w:rsidR="0063746F" w:rsidRDefault="0063746F" w:rsidP="0063746F">
            <w:pPr>
              <w:rPr>
                <w:b/>
              </w:rPr>
            </w:pPr>
          </w:p>
        </w:tc>
        <w:tc>
          <w:tcPr>
            <w:tcW w:w="850" w:type="dxa"/>
            <w:shd w:val="clear" w:color="auto" w:fill="EAF1DD" w:themeFill="accent3" w:themeFillTint="33"/>
          </w:tcPr>
          <w:p w:rsidR="0063746F" w:rsidRDefault="0063746F" w:rsidP="0063746F">
            <w:pPr>
              <w:rPr>
                <w:b/>
              </w:rPr>
            </w:pPr>
          </w:p>
        </w:tc>
      </w:tr>
      <w:tr w:rsidR="006B1E74" w:rsidTr="00C9030D">
        <w:tc>
          <w:tcPr>
            <w:tcW w:w="1702" w:type="dxa"/>
            <w:shd w:val="clear" w:color="auto" w:fill="D6E3BC" w:themeFill="accent3" w:themeFillTint="66"/>
          </w:tcPr>
          <w:p w:rsidR="0063746F" w:rsidRDefault="0063746F" w:rsidP="0063746F">
            <w:pPr>
              <w:rPr>
                <w:b/>
              </w:rPr>
            </w:pPr>
          </w:p>
        </w:tc>
        <w:tc>
          <w:tcPr>
            <w:tcW w:w="1275" w:type="dxa"/>
            <w:shd w:val="clear" w:color="auto" w:fill="EAF1DD" w:themeFill="accent3" w:themeFillTint="33"/>
          </w:tcPr>
          <w:p w:rsidR="0063746F" w:rsidRDefault="0063746F" w:rsidP="0063746F">
            <w:pPr>
              <w:rPr>
                <w:b/>
              </w:rPr>
            </w:pPr>
          </w:p>
        </w:tc>
        <w:tc>
          <w:tcPr>
            <w:tcW w:w="1134" w:type="dxa"/>
            <w:shd w:val="clear" w:color="auto" w:fill="D6E3BC" w:themeFill="accent3" w:themeFillTint="66"/>
          </w:tcPr>
          <w:p w:rsidR="0063746F" w:rsidRDefault="0063746F" w:rsidP="0063746F">
            <w:pPr>
              <w:rPr>
                <w:b/>
              </w:rPr>
            </w:pPr>
          </w:p>
        </w:tc>
        <w:tc>
          <w:tcPr>
            <w:tcW w:w="1276" w:type="dxa"/>
            <w:shd w:val="clear" w:color="auto" w:fill="EAF1DD" w:themeFill="accent3" w:themeFillTint="33"/>
          </w:tcPr>
          <w:p w:rsidR="0063746F" w:rsidRDefault="0063746F" w:rsidP="0063746F">
            <w:pPr>
              <w:rPr>
                <w:b/>
              </w:rPr>
            </w:pPr>
          </w:p>
        </w:tc>
        <w:tc>
          <w:tcPr>
            <w:tcW w:w="851" w:type="dxa"/>
            <w:shd w:val="clear" w:color="auto" w:fill="D6E3BC" w:themeFill="accent3" w:themeFillTint="66"/>
          </w:tcPr>
          <w:p w:rsidR="0063746F" w:rsidRDefault="0063746F" w:rsidP="0063746F">
            <w:pPr>
              <w:rPr>
                <w:b/>
              </w:rPr>
            </w:pPr>
          </w:p>
        </w:tc>
        <w:tc>
          <w:tcPr>
            <w:tcW w:w="850" w:type="dxa"/>
            <w:shd w:val="clear" w:color="auto" w:fill="EAF1DD" w:themeFill="accent3" w:themeFillTint="33"/>
          </w:tcPr>
          <w:p w:rsidR="0063746F" w:rsidRDefault="0063746F" w:rsidP="0063746F">
            <w:pPr>
              <w:rPr>
                <w:b/>
              </w:rPr>
            </w:pPr>
          </w:p>
        </w:tc>
        <w:tc>
          <w:tcPr>
            <w:tcW w:w="851" w:type="dxa"/>
            <w:shd w:val="clear" w:color="auto" w:fill="D6E3BC" w:themeFill="accent3" w:themeFillTint="66"/>
          </w:tcPr>
          <w:p w:rsidR="0063746F" w:rsidRDefault="0063746F" w:rsidP="0063746F">
            <w:pPr>
              <w:rPr>
                <w:b/>
              </w:rPr>
            </w:pPr>
          </w:p>
        </w:tc>
        <w:tc>
          <w:tcPr>
            <w:tcW w:w="850" w:type="dxa"/>
            <w:shd w:val="clear" w:color="auto" w:fill="EAF1DD" w:themeFill="accent3" w:themeFillTint="33"/>
          </w:tcPr>
          <w:p w:rsidR="0063746F" w:rsidRDefault="0063746F" w:rsidP="0063746F">
            <w:pPr>
              <w:rPr>
                <w:b/>
              </w:rPr>
            </w:pPr>
          </w:p>
        </w:tc>
        <w:tc>
          <w:tcPr>
            <w:tcW w:w="851" w:type="dxa"/>
            <w:shd w:val="clear" w:color="auto" w:fill="D6E3BC" w:themeFill="accent3" w:themeFillTint="66"/>
          </w:tcPr>
          <w:p w:rsidR="0063746F" w:rsidRDefault="0063746F" w:rsidP="0063746F">
            <w:pPr>
              <w:rPr>
                <w:b/>
              </w:rPr>
            </w:pPr>
          </w:p>
        </w:tc>
        <w:tc>
          <w:tcPr>
            <w:tcW w:w="850" w:type="dxa"/>
            <w:shd w:val="clear" w:color="auto" w:fill="EAF1DD" w:themeFill="accent3" w:themeFillTint="33"/>
          </w:tcPr>
          <w:p w:rsidR="0063746F" w:rsidRDefault="0063746F" w:rsidP="0063746F">
            <w:pPr>
              <w:rPr>
                <w:b/>
              </w:rPr>
            </w:pPr>
          </w:p>
        </w:tc>
      </w:tr>
      <w:tr w:rsidR="006B1E74" w:rsidTr="00C9030D">
        <w:tc>
          <w:tcPr>
            <w:tcW w:w="1702" w:type="dxa"/>
            <w:shd w:val="clear" w:color="auto" w:fill="D6E3BC" w:themeFill="accent3" w:themeFillTint="66"/>
          </w:tcPr>
          <w:p w:rsidR="0063746F" w:rsidRDefault="0063746F" w:rsidP="0063746F">
            <w:pPr>
              <w:rPr>
                <w:b/>
              </w:rPr>
            </w:pPr>
          </w:p>
        </w:tc>
        <w:tc>
          <w:tcPr>
            <w:tcW w:w="1275" w:type="dxa"/>
            <w:shd w:val="clear" w:color="auto" w:fill="EAF1DD" w:themeFill="accent3" w:themeFillTint="33"/>
          </w:tcPr>
          <w:p w:rsidR="0063746F" w:rsidRDefault="0063746F" w:rsidP="0063746F">
            <w:pPr>
              <w:rPr>
                <w:b/>
              </w:rPr>
            </w:pPr>
          </w:p>
        </w:tc>
        <w:tc>
          <w:tcPr>
            <w:tcW w:w="1134" w:type="dxa"/>
            <w:shd w:val="clear" w:color="auto" w:fill="D6E3BC" w:themeFill="accent3" w:themeFillTint="66"/>
          </w:tcPr>
          <w:p w:rsidR="0063746F" w:rsidRDefault="0063746F" w:rsidP="0063746F">
            <w:pPr>
              <w:rPr>
                <w:b/>
              </w:rPr>
            </w:pPr>
          </w:p>
        </w:tc>
        <w:tc>
          <w:tcPr>
            <w:tcW w:w="1276" w:type="dxa"/>
            <w:shd w:val="clear" w:color="auto" w:fill="EAF1DD" w:themeFill="accent3" w:themeFillTint="33"/>
          </w:tcPr>
          <w:p w:rsidR="0063746F" w:rsidRDefault="0063746F" w:rsidP="0063746F">
            <w:pPr>
              <w:rPr>
                <w:b/>
              </w:rPr>
            </w:pPr>
          </w:p>
        </w:tc>
        <w:tc>
          <w:tcPr>
            <w:tcW w:w="851" w:type="dxa"/>
            <w:shd w:val="clear" w:color="auto" w:fill="D6E3BC" w:themeFill="accent3" w:themeFillTint="66"/>
          </w:tcPr>
          <w:p w:rsidR="0063746F" w:rsidRDefault="0063746F" w:rsidP="0063746F">
            <w:pPr>
              <w:rPr>
                <w:b/>
              </w:rPr>
            </w:pPr>
          </w:p>
        </w:tc>
        <w:tc>
          <w:tcPr>
            <w:tcW w:w="850" w:type="dxa"/>
            <w:shd w:val="clear" w:color="auto" w:fill="EAF1DD" w:themeFill="accent3" w:themeFillTint="33"/>
          </w:tcPr>
          <w:p w:rsidR="0063746F" w:rsidRDefault="0063746F" w:rsidP="0063746F">
            <w:pPr>
              <w:rPr>
                <w:b/>
              </w:rPr>
            </w:pPr>
          </w:p>
        </w:tc>
        <w:tc>
          <w:tcPr>
            <w:tcW w:w="851" w:type="dxa"/>
            <w:shd w:val="clear" w:color="auto" w:fill="D6E3BC" w:themeFill="accent3" w:themeFillTint="66"/>
          </w:tcPr>
          <w:p w:rsidR="0063746F" w:rsidRDefault="0063746F" w:rsidP="0063746F">
            <w:pPr>
              <w:rPr>
                <w:b/>
              </w:rPr>
            </w:pPr>
          </w:p>
        </w:tc>
        <w:tc>
          <w:tcPr>
            <w:tcW w:w="850" w:type="dxa"/>
            <w:shd w:val="clear" w:color="auto" w:fill="EAF1DD" w:themeFill="accent3" w:themeFillTint="33"/>
          </w:tcPr>
          <w:p w:rsidR="0063746F" w:rsidRDefault="0063746F" w:rsidP="0063746F">
            <w:pPr>
              <w:rPr>
                <w:b/>
              </w:rPr>
            </w:pPr>
          </w:p>
        </w:tc>
        <w:tc>
          <w:tcPr>
            <w:tcW w:w="851" w:type="dxa"/>
            <w:shd w:val="clear" w:color="auto" w:fill="D6E3BC" w:themeFill="accent3" w:themeFillTint="66"/>
          </w:tcPr>
          <w:p w:rsidR="0063746F" w:rsidRDefault="0063746F" w:rsidP="0063746F">
            <w:pPr>
              <w:rPr>
                <w:b/>
              </w:rPr>
            </w:pPr>
          </w:p>
        </w:tc>
        <w:tc>
          <w:tcPr>
            <w:tcW w:w="850" w:type="dxa"/>
            <w:shd w:val="clear" w:color="auto" w:fill="EAF1DD" w:themeFill="accent3" w:themeFillTint="33"/>
          </w:tcPr>
          <w:p w:rsidR="0063746F" w:rsidRDefault="0063746F" w:rsidP="0063746F">
            <w:pPr>
              <w:rPr>
                <w:b/>
              </w:rPr>
            </w:pPr>
          </w:p>
        </w:tc>
      </w:tr>
      <w:tr w:rsidR="006B1E74" w:rsidTr="00C9030D">
        <w:tc>
          <w:tcPr>
            <w:tcW w:w="1702" w:type="dxa"/>
            <w:shd w:val="clear" w:color="auto" w:fill="D6E3BC" w:themeFill="accent3" w:themeFillTint="66"/>
          </w:tcPr>
          <w:p w:rsidR="0063746F" w:rsidRDefault="0063746F" w:rsidP="0063746F">
            <w:pPr>
              <w:rPr>
                <w:b/>
              </w:rPr>
            </w:pPr>
          </w:p>
        </w:tc>
        <w:tc>
          <w:tcPr>
            <w:tcW w:w="1275" w:type="dxa"/>
            <w:shd w:val="clear" w:color="auto" w:fill="EAF1DD" w:themeFill="accent3" w:themeFillTint="33"/>
          </w:tcPr>
          <w:p w:rsidR="0063746F" w:rsidRDefault="0063746F" w:rsidP="0063746F">
            <w:pPr>
              <w:rPr>
                <w:b/>
              </w:rPr>
            </w:pPr>
          </w:p>
        </w:tc>
        <w:tc>
          <w:tcPr>
            <w:tcW w:w="1134" w:type="dxa"/>
            <w:shd w:val="clear" w:color="auto" w:fill="D6E3BC" w:themeFill="accent3" w:themeFillTint="66"/>
          </w:tcPr>
          <w:p w:rsidR="0063746F" w:rsidRDefault="0063746F" w:rsidP="0063746F">
            <w:pPr>
              <w:rPr>
                <w:b/>
              </w:rPr>
            </w:pPr>
          </w:p>
        </w:tc>
        <w:tc>
          <w:tcPr>
            <w:tcW w:w="1276" w:type="dxa"/>
            <w:shd w:val="clear" w:color="auto" w:fill="EAF1DD" w:themeFill="accent3" w:themeFillTint="33"/>
          </w:tcPr>
          <w:p w:rsidR="0063746F" w:rsidRDefault="0063746F" w:rsidP="0063746F">
            <w:pPr>
              <w:rPr>
                <w:b/>
              </w:rPr>
            </w:pPr>
          </w:p>
        </w:tc>
        <w:tc>
          <w:tcPr>
            <w:tcW w:w="851" w:type="dxa"/>
            <w:shd w:val="clear" w:color="auto" w:fill="D6E3BC" w:themeFill="accent3" w:themeFillTint="66"/>
          </w:tcPr>
          <w:p w:rsidR="0063746F" w:rsidRDefault="0063746F" w:rsidP="0063746F">
            <w:pPr>
              <w:rPr>
                <w:b/>
              </w:rPr>
            </w:pPr>
          </w:p>
        </w:tc>
        <w:tc>
          <w:tcPr>
            <w:tcW w:w="850" w:type="dxa"/>
            <w:shd w:val="clear" w:color="auto" w:fill="EAF1DD" w:themeFill="accent3" w:themeFillTint="33"/>
          </w:tcPr>
          <w:p w:rsidR="0063746F" w:rsidRDefault="0063746F" w:rsidP="0063746F">
            <w:pPr>
              <w:rPr>
                <w:b/>
              </w:rPr>
            </w:pPr>
          </w:p>
        </w:tc>
        <w:tc>
          <w:tcPr>
            <w:tcW w:w="851" w:type="dxa"/>
            <w:shd w:val="clear" w:color="auto" w:fill="D6E3BC" w:themeFill="accent3" w:themeFillTint="66"/>
          </w:tcPr>
          <w:p w:rsidR="0063746F" w:rsidRDefault="0063746F" w:rsidP="0063746F">
            <w:pPr>
              <w:rPr>
                <w:b/>
              </w:rPr>
            </w:pPr>
          </w:p>
        </w:tc>
        <w:tc>
          <w:tcPr>
            <w:tcW w:w="850" w:type="dxa"/>
            <w:shd w:val="clear" w:color="auto" w:fill="EAF1DD" w:themeFill="accent3" w:themeFillTint="33"/>
          </w:tcPr>
          <w:p w:rsidR="0063746F" w:rsidRDefault="0063746F" w:rsidP="0063746F">
            <w:pPr>
              <w:rPr>
                <w:b/>
              </w:rPr>
            </w:pPr>
          </w:p>
        </w:tc>
        <w:tc>
          <w:tcPr>
            <w:tcW w:w="851" w:type="dxa"/>
            <w:shd w:val="clear" w:color="auto" w:fill="D6E3BC" w:themeFill="accent3" w:themeFillTint="66"/>
          </w:tcPr>
          <w:p w:rsidR="0063746F" w:rsidRDefault="0063746F" w:rsidP="0063746F">
            <w:pPr>
              <w:rPr>
                <w:b/>
              </w:rPr>
            </w:pPr>
          </w:p>
        </w:tc>
        <w:tc>
          <w:tcPr>
            <w:tcW w:w="850" w:type="dxa"/>
            <w:shd w:val="clear" w:color="auto" w:fill="EAF1DD" w:themeFill="accent3" w:themeFillTint="33"/>
          </w:tcPr>
          <w:p w:rsidR="0063746F" w:rsidRDefault="0063746F" w:rsidP="0063746F">
            <w:pPr>
              <w:rPr>
                <w:b/>
              </w:rPr>
            </w:pPr>
          </w:p>
        </w:tc>
      </w:tr>
      <w:tr w:rsidR="006B1E74" w:rsidTr="00C9030D">
        <w:tc>
          <w:tcPr>
            <w:tcW w:w="1702" w:type="dxa"/>
            <w:shd w:val="clear" w:color="auto" w:fill="D6E3BC" w:themeFill="accent3" w:themeFillTint="66"/>
          </w:tcPr>
          <w:p w:rsidR="0063746F" w:rsidRDefault="0063746F" w:rsidP="0063746F">
            <w:pPr>
              <w:rPr>
                <w:b/>
              </w:rPr>
            </w:pPr>
          </w:p>
        </w:tc>
        <w:tc>
          <w:tcPr>
            <w:tcW w:w="1275" w:type="dxa"/>
            <w:shd w:val="clear" w:color="auto" w:fill="EAF1DD" w:themeFill="accent3" w:themeFillTint="33"/>
          </w:tcPr>
          <w:p w:rsidR="0063746F" w:rsidRDefault="0063746F" w:rsidP="0063746F">
            <w:pPr>
              <w:rPr>
                <w:b/>
              </w:rPr>
            </w:pPr>
          </w:p>
        </w:tc>
        <w:tc>
          <w:tcPr>
            <w:tcW w:w="1134" w:type="dxa"/>
            <w:shd w:val="clear" w:color="auto" w:fill="D6E3BC" w:themeFill="accent3" w:themeFillTint="66"/>
          </w:tcPr>
          <w:p w:rsidR="0063746F" w:rsidRDefault="0063746F" w:rsidP="0063746F">
            <w:pPr>
              <w:rPr>
                <w:b/>
              </w:rPr>
            </w:pPr>
          </w:p>
        </w:tc>
        <w:tc>
          <w:tcPr>
            <w:tcW w:w="1276" w:type="dxa"/>
            <w:shd w:val="clear" w:color="auto" w:fill="EAF1DD" w:themeFill="accent3" w:themeFillTint="33"/>
          </w:tcPr>
          <w:p w:rsidR="0063746F" w:rsidRDefault="0063746F" w:rsidP="0063746F">
            <w:pPr>
              <w:rPr>
                <w:b/>
              </w:rPr>
            </w:pPr>
          </w:p>
        </w:tc>
        <w:tc>
          <w:tcPr>
            <w:tcW w:w="851" w:type="dxa"/>
            <w:shd w:val="clear" w:color="auto" w:fill="D6E3BC" w:themeFill="accent3" w:themeFillTint="66"/>
          </w:tcPr>
          <w:p w:rsidR="0063746F" w:rsidRDefault="0063746F" w:rsidP="0063746F">
            <w:pPr>
              <w:rPr>
                <w:b/>
              </w:rPr>
            </w:pPr>
          </w:p>
        </w:tc>
        <w:tc>
          <w:tcPr>
            <w:tcW w:w="850" w:type="dxa"/>
            <w:shd w:val="clear" w:color="auto" w:fill="EAF1DD" w:themeFill="accent3" w:themeFillTint="33"/>
          </w:tcPr>
          <w:p w:rsidR="0063746F" w:rsidRDefault="0063746F" w:rsidP="0063746F">
            <w:pPr>
              <w:rPr>
                <w:b/>
              </w:rPr>
            </w:pPr>
          </w:p>
        </w:tc>
        <w:tc>
          <w:tcPr>
            <w:tcW w:w="851" w:type="dxa"/>
            <w:shd w:val="clear" w:color="auto" w:fill="D6E3BC" w:themeFill="accent3" w:themeFillTint="66"/>
          </w:tcPr>
          <w:p w:rsidR="0063746F" w:rsidRDefault="0063746F" w:rsidP="0063746F">
            <w:pPr>
              <w:rPr>
                <w:b/>
              </w:rPr>
            </w:pPr>
          </w:p>
        </w:tc>
        <w:tc>
          <w:tcPr>
            <w:tcW w:w="850" w:type="dxa"/>
            <w:shd w:val="clear" w:color="auto" w:fill="EAF1DD" w:themeFill="accent3" w:themeFillTint="33"/>
          </w:tcPr>
          <w:p w:rsidR="0063746F" w:rsidRDefault="0063746F" w:rsidP="0063746F">
            <w:pPr>
              <w:rPr>
                <w:b/>
              </w:rPr>
            </w:pPr>
          </w:p>
        </w:tc>
        <w:tc>
          <w:tcPr>
            <w:tcW w:w="851" w:type="dxa"/>
            <w:shd w:val="clear" w:color="auto" w:fill="D6E3BC" w:themeFill="accent3" w:themeFillTint="66"/>
          </w:tcPr>
          <w:p w:rsidR="0063746F" w:rsidRDefault="0063746F" w:rsidP="0063746F">
            <w:pPr>
              <w:rPr>
                <w:b/>
              </w:rPr>
            </w:pPr>
          </w:p>
        </w:tc>
        <w:tc>
          <w:tcPr>
            <w:tcW w:w="850" w:type="dxa"/>
            <w:shd w:val="clear" w:color="auto" w:fill="EAF1DD" w:themeFill="accent3" w:themeFillTint="33"/>
          </w:tcPr>
          <w:p w:rsidR="0063746F" w:rsidRDefault="0063746F" w:rsidP="0063746F">
            <w:pPr>
              <w:rPr>
                <w:b/>
              </w:rPr>
            </w:pPr>
          </w:p>
        </w:tc>
      </w:tr>
      <w:tr w:rsidR="006B1E74" w:rsidTr="00C9030D">
        <w:tc>
          <w:tcPr>
            <w:tcW w:w="1702" w:type="dxa"/>
            <w:shd w:val="clear" w:color="auto" w:fill="D6E3BC" w:themeFill="accent3" w:themeFillTint="66"/>
          </w:tcPr>
          <w:p w:rsidR="006B1E74" w:rsidRDefault="006B1E74" w:rsidP="0063746F">
            <w:pPr>
              <w:rPr>
                <w:b/>
              </w:rPr>
            </w:pPr>
          </w:p>
        </w:tc>
        <w:tc>
          <w:tcPr>
            <w:tcW w:w="1275" w:type="dxa"/>
            <w:shd w:val="clear" w:color="auto" w:fill="EAF1DD" w:themeFill="accent3" w:themeFillTint="33"/>
          </w:tcPr>
          <w:p w:rsidR="006B1E74" w:rsidRDefault="006B1E74" w:rsidP="0063746F">
            <w:pPr>
              <w:rPr>
                <w:b/>
              </w:rPr>
            </w:pPr>
          </w:p>
        </w:tc>
        <w:tc>
          <w:tcPr>
            <w:tcW w:w="1134" w:type="dxa"/>
            <w:shd w:val="clear" w:color="auto" w:fill="D6E3BC" w:themeFill="accent3" w:themeFillTint="66"/>
          </w:tcPr>
          <w:p w:rsidR="006B1E74" w:rsidRDefault="006B1E74" w:rsidP="0063746F">
            <w:pPr>
              <w:rPr>
                <w:b/>
              </w:rPr>
            </w:pPr>
          </w:p>
        </w:tc>
        <w:tc>
          <w:tcPr>
            <w:tcW w:w="1276" w:type="dxa"/>
            <w:shd w:val="clear" w:color="auto" w:fill="EAF1DD" w:themeFill="accent3" w:themeFillTint="33"/>
          </w:tcPr>
          <w:p w:rsidR="006B1E74" w:rsidRDefault="006B1E74" w:rsidP="0063746F">
            <w:pPr>
              <w:rPr>
                <w:b/>
              </w:rPr>
            </w:pPr>
          </w:p>
        </w:tc>
        <w:tc>
          <w:tcPr>
            <w:tcW w:w="851" w:type="dxa"/>
            <w:shd w:val="clear" w:color="auto" w:fill="D6E3BC" w:themeFill="accent3" w:themeFillTint="66"/>
          </w:tcPr>
          <w:p w:rsidR="006B1E74" w:rsidRDefault="006B1E74" w:rsidP="0063746F">
            <w:pPr>
              <w:rPr>
                <w:b/>
              </w:rPr>
            </w:pPr>
          </w:p>
        </w:tc>
        <w:tc>
          <w:tcPr>
            <w:tcW w:w="850" w:type="dxa"/>
            <w:shd w:val="clear" w:color="auto" w:fill="EAF1DD" w:themeFill="accent3" w:themeFillTint="33"/>
          </w:tcPr>
          <w:p w:rsidR="006B1E74" w:rsidRDefault="006B1E74" w:rsidP="0063746F">
            <w:pPr>
              <w:rPr>
                <w:b/>
              </w:rPr>
            </w:pPr>
          </w:p>
        </w:tc>
        <w:tc>
          <w:tcPr>
            <w:tcW w:w="851" w:type="dxa"/>
            <w:shd w:val="clear" w:color="auto" w:fill="D6E3BC" w:themeFill="accent3" w:themeFillTint="66"/>
          </w:tcPr>
          <w:p w:rsidR="006B1E74" w:rsidRDefault="006B1E74" w:rsidP="0063746F">
            <w:pPr>
              <w:rPr>
                <w:b/>
              </w:rPr>
            </w:pPr>
          </w:p>
        </w:tc>
        <w:tc>
          <w:tcPr>
            <w:tcW w:w="850" w:type="dxa"/>
            <w:shd w:val="clear" w:color="auto" w:fill="EAF1DD" w:themeFill="accent3" w:themeFillTint="33"/>
          </w:tcPr>
          <w:p w:rsidR="006B1E74" w:rsidRDefault="006B1E74" w:rsidP="0063746F">
            <w:pPr>
              <w:rPr>
                <w:b/>
              </w:rPr>
            </w:pPr>
          </w:p>
        </w:tc>
        <w:tc>
          <w:tcPr>
            <w:tcW w:w="851" w:type="dxa"/>
            <w:shd w:val="clear" w:color="auto" w:fill="D6E3BC" w:themeFill="accent3" w:themeFillTint="66"/>
          </w:tcPr>
          <w:p w:rsidR="006B1E74" w:rsidRDefault="006B1E74" w:rsidP="0063746F">
            <w:pPr>
              <w:rPr>
                <w:b/>
              </w:rPr>
            </w:pPr>
          </w:p>
        </w:tc>
        <w:tc>
          <w:tcPr>
            <w:tcW w:w="850" w:type="dxa"/>
            <w:shd w:val="clear" w:color="auto" w:fill="EAF1DD" w:themeFill="accent3" w:themeFillTint="33"/>
          </w:tcPr>
          <w:p w:rsidR="006B1E74" w:rsidRDefault="006B1E74" w:rsidP="0063746F">
            <w:pPr>
              <w:rPr>
                <w:b/>
              </w:rPr>
            </w:pPr>
          </w:p>
        </w:tc>
      </w:tr>
      <w:tr w:rsidR="006B1E74" w:rsidTr="00C9030D">
        <w:tc>
          <w:tcPr>
            <w:tcW w:w="1702" w:type="dxa"/>
            <w:shd w:val="clear" w:color="auto" w:fill="D6E3BC" w:themeFill="accent3" w:themeFillTint="66"/>
          </w:tcPr>
          <w:p w:rsidR="006B1E74" w:rsidRDefault="006B1E74" w:rsidP="0063746F">
            <w:pPr>
              <w:rPr>
                <w:b/>
              </w:rPr>
            </w:pPr>
          </w:p>
        </w:tc>
        <w:tc>
          <w:tcPr>
            <w:tcW w:w="1275" w:type="dxa"/>
            <w:shd w:val="clear" w:color="auto" w:fill="EAF1DD" w:themeFill="accent3" w:themeFillTint="33"/>
          </w:tcPr>
          <w:p w:rsidR="006B1E74" w:rsidRDefault="006B1E74" w:rsidP="0063746F">
            <w:pPr>
              <w:rPr>
                <w:b/>
              </w:rPr>
            </w:pPr>
          </w:p>
        </w:tc>
        <w:tc>
          <w:tcPr>
            <w:tcW w:w="1134" w:type="dxa"/>
            <w:shd w:val="clear" w:color="auto" w:fill="D6E3BC" w:themeFill="accent3" w:themeFillTint="66"/>
          </w:tcPr>
          <w:p w:rsidR="006B1E74" w:rsidRDefault="006B1E74" w:rsidP="0063746F">
            <w:pPr>
              <w:rPr>
                <w:b/>
              </w:rPr>
            </w:pPr>
          </w:p>
        </w:tc>
        <w:tc>
          <w:tcPr>
            <w:tcW w:w="1276" w:type="dxa"/>
            <w:shd w:val="clear" w:color="auto" w:fill="EAF1DD" w:themeFill="accent3" w:themeFillTint="33"/>
          </w:tcPr>
          <w:p w:rsidR="006B1E74" w:rsidRDefault="006B1E74" w:rsidP="0063746F">
            <w:pPr>
              <w:rPr>
                <w:b/>
              </w:rPr>
            </w:pPr>
          </w:p>
        </w:tc>
        <w:tc>
          <w:tcPr>
            <w:tcW w:w="851" w:type="dxa"/>
            <w:shd w:val="clear" w:color="auto" w:fill="D6E3BC" w:themeFill="accent3" w:themeFillTint="66"/>
          </w:tcPr>
          <w:p w:rsidR="006B1E74" w:rsidRDefault="006B1E74" w:rsidP="0063746F">
            <w:pPr>
              <w:rPr>
                <w:b/>
              </w:rPr>
            </w:pPr>
          </w:p>
        </w:tc>
        <w:tc>
          <w:tcPr>
            <w:tcW w:w="850" w:type="dxa"/>
            <w:shd w:val="clear" w:color="auto" w:fill="EAF1DD" w:themeFill="accent3" w:themeFillTint="33"/>
          </w:tcPr>
          <w:p w:rsidR="006B1E74" w:rsidRDefault="006B1E74" w:rsidP="0063746F">
            <w:pPr>
              <w:rPr>
                <w:b/>
              </w:rPr>
            </w:pPr>
          </w:p>
        </w:tc>
        <w:tc>
          <w:tcPr>
            <w:tcW w:w="851" w:type="dxa"/>
            <w:shd w:val="clear" w:color="auto" w:fill="D6E3BC" w:themeFill="accent3" w:themeFillTint="66"/>
          </w:tcPr>
          <w:p w:rsidR="006B1E74" w:rsidRDefault="006B1E74" w:rsidP="0063746F">
            <w:pPr>
              <w:rPr>
                <w:b/>
              </w:rPr>
            </w:pPr>
          </w:p>
        </w:tc>
        <w:tc>
          <w:tcPr>
            <w:tcW w:w="850" w:type="dxa"/>
            <w:shd w:val="clear" w:color="auto" w:fill="EAF1DD" w:themeFill="accent3" w:themeFillTint="33"/>
          </w:tcPr>
          <w:p w:rsidR="006B1E74" w:rsidRDefault="006B1E74" w:rsidP="0063746F">
            <w:pPr>
              <w:rPr>
                <w:b/>
              </w:rPr>
            </w:pPr>
          </w:p>
        </w:tc>
        <w:tc>
          <w:tcPr>
            <w:tcW w:w="851" w:type="dxa"/>
            <w:shd w:val="clear" w:color="auto" w:fill="D6E3BC" w:themeFill="accent3" w:themeFillTint="66"/>
          </w:tcPr>
          <w:p w:rsidR="006B1E74" w:rsidRDefault="006B1E74" w:rsidP="0063746F">
            <w:pPr>
              <w:rPr>
                <w:b/>
              </w:rPr>
            </w:pPr>
          </w:p>
        </w:tc>
        <w:tc>
          <w:tcPr>
            <w:tcW w:w="850" w:type="dxa"/>
            <w:shd w:val="clear" w:color="auto" w:fill="EAF1DD" w:themeFill="accent3" w:themeFillTint="33"/>
          </w:tcPr>
          <w:p w:rsidR="006B1E74" w:rsidRDefault="006B1E74" w:rsidP="0063746F">
            <w:pPr>
              <w:rPr>
                <w:b/>
              </w:rPr>
            </w:pPr>
          </w:p>
        </w:tc>
      </w:tr>
      <w:tr w:rsidR="006B1E74" w:rsidTr="00C9030D">
        <w:tc>
          <w:tcPr>
            <w:tcW w:w="1702" w:type="dxa"/>
            <w:shd w:val="clear" w:color="auto" w:fill="D6E3BC" w:themeFill="accent3" w:themeFillTint="66"/>
          </w:tcPr>
          <w:p w:rsidR="006B1E74" w:rsidRDefault="006B1E74" w:rsidP="0063746F">
            <w:pPr>
              <w:rPr>
                <w:b/>
              </w:rPr>
            </w:pPr>
          </w:p>
        </w:tc>
        <w:tc>
          <w:tcPr>
            <w:tcW w:w="1275" w:type="dxa"/>
            <w:shd w:val="clear" w:color="auto" w:fill="EAF1DD" w:themeFill="accent3" w:themeFillTint="33"/>
          </w:tcPr>
          <w:p w:rsidR="006B1E74" w:rsidRDefault="006B1E74" w:rsidP="0063746F">
            <w:pPr>
              <w:rPr>
                <w:b/>
              </w:rPr>
            </w:pPr>
          </w:p>
        </w:tc>
        <w:tc>
          <w:tcPr>
            <w:tcW w:w="1134" w:type="dxa"/>
            <w:shd w:val="clear" w:color="auto" w:fill="D6E3BC" w:themeFill="accent3" w:themeFillTint="66"/>
          </w:tcPr>
          <w:p w:rsidR="006B1E74" w:rsidRDefault="006B1E74" w:rsidP="0063746F">
            <w:pPr>
              <w:rPr>
                <w:b/>
              </w:rPr>
            </w:pPr>
          </w:p>
        </w:tc>
        <w:tc>
          <w:tcPr>
            <w:tcW w:w="1276" w:type="dxa"/>
            <w:shd w:val="clear" w:color="auto" w:fill="EAF1DD" w:themeFill="accent3" w:themeFillTint="33"/>
          </w:tcPr>
          <w:p w:rsidR="006B1E74" w:rsidRDefault="006B1E74" w:rsidP="0063746F">
            <w:pPr>
              <w:rPr>
                <w:b/>
              </w:rPr>
            </w:pPr>
          </w:p>
        </w:tc>
        <w:tc>
          <w:tcPr>
            <w:tcW w:w="851" w:type="dxa"/>
            <w:shd w:val="clear" w:color="auto" w:fill="D6E3BC" w:themeFill="accent3" w:themeFillTint="66"/>
          </w:tcPr>
          <w:p w:rsidR="006B1E74" w:rsidRDefault="006B1E74" w:rsidP="0063746F">
            <w:pPr>
              <w:rPr>
                <w:b/>
              </w:rPr>
            </w:pPr>
          </w:p>
        </w:tc>
        <w:tc>
          <w:tcPr>
            <w:tcW w:w="850" w:type="dxa"/>
            <w:shd w:val="clear" w:color="auto" w:fill="EAF1DD" w:themeFill="accent3" w:themeFillTint="33"/>
          </w:tcPr>
          <w:p w:rsidR="006B1E74" w:rsidRDefault="006B1E74" w:rsidP="0063746F">
            <w:pPr>
              <w:rPr>
                <w:b/>
              </w:rPr>
            </w:pPr>
          </w:p>
        </w:tc>
        <w:tc>
          <w:tcPr>
            <w:tcW w:w="851" w:type="dxa"/>
            <w:shd w:val="clear" w:color="auto" w:fill="D6E3BC" w:themeFill="accent3" w:themeFillTint="66"/>
          </w:tcPr>
          <w:p w:rsidR="006B1E74" w:rsidRDefault="006B1E74" w:rsidP="0063746F">
            <w:pPr>
              <w:rPr>
                <w:b/>
              </w:rPr>
            </w:pPr>
          </w:p>
        </w:tc>
        <w:tc>
          <w:tcPr>
            <w:tcW w:w="850" w:type="dxa"/>
            <w:shd w:val="clear" w:color="auto" w:fill="EAF1DD" w:themeFill="accent3" w:themeFillTint="33"/>
          </w:tcPr>
          <w:p w:rsidR="006B1E74" w:rsidRDefault="006B1E74" w:rsidP="0063746F">
            <w:pPr>
              <w:rPr>
                <w:b/>
              </w:rPr>
            </w:pPr>
          </w:p>
        </w:tc>
        <w:tc>
          <w:tcPr>
            <w:tcW w:w="851" w:type="dxa"/>
            <w:shd w:val="clear" w:color="auto" w:fill="D6E3BC" w:themeFill="accent3" w:themeFillTint="66"/>
          </w:tcPr>
          <w:p w:rsidR="006B1E74" w:rsidRDefault="006B1E74" w:rsidP="0063746F">
            <w:pPr>
              <w:rPr>
                <w:b/>
              </w:rPr>
            </w:pPr>
          </w:p>
        </w:tc>
        <w:tc>
          <w:tcPr>
            <w:tcW w:w="850" w:type="dxa"/>
            <w:shd w:val="clear" w:color="auto" w:fill="EAF1DD" w:themeFill="accent3" w:themeFillTint="33"/>
          </w:tcPr>
          <w:p w:rsidR="006B1E74" w:rsidRDefault="006B1E74" w:rsidP="0063746F">
            <w:pPr>
              <w:rPr>
                <w:b/>
              </w:rPr>
            </w:pPr>
          </w:p>
        </w:tc>
      </w:tr>
      <w:tr w:rsidR="006B1E74" w:rsidTr="00C9030D">
        <w:tc>
          <w:tcPr>
            <w:tcW w:w="1702" w:type="dxa"/>
            <w:shd w:val="clear" w:color="auto" w:fill="D6E3BC" w:themeFill="accent3" w:themeFillTint="66"/>
          </w:tcPr>
          <w:p w:rsidR="006B1E74" w:rsidRDefault="006B1E74" w:rsidP="0063746F">
            <w:pPr>
              <w:rPr>
                <w:b/>
              </w:rPr>
            </w:pPr>
            <w:r>
              <w:rPr>
                <w:b/>
              </w:rPr>
              <w:t>Total Material</w:t>
            </w:r>
          </w:p>
        </w:tc>
        <w:tc>
          <w:tcPr>
            <w:tcW w:w="1275" w:type="dxa"/>
            <w:shd w:val="clear" w:color="auto" w:fill="EAF1DD" w:themeFill="accent3" w:themeFillTint="33"/>
          </w:tcPr>
          <w:p w:rsidR="006B1E74" w:rsidRDefault="006B1E74" w:rsidP="0063746F">
            <w:pPr>
              <w:rPr>
                <w:b/>
              </w:rPr>
            </w:pPr>
          </w:p>
        </w:tc>
        <w:tc>
          <w:tcPr>
            <w:tcW w:w="1134" w:type="dxa"/>
            <w:shd w:val="clear" w:color="auto" w:fill="D6E3BC" w:themeFill="accent3" w:themeFillTint="66"/>
          </w:tcPr>
          <w:p w:rsidR="006B1E74" w:rsidRDefault="006B1E74" w:rsidP="0063746F">
            <w:pPr>
              <w:rPr>
                <w:b/>
              </w:rPr>
            </w:pPr>
          </w:p>
        </w:tc>
        <w:tc>
          <w:tcPr>
            <w:tcW w:w="1276" w:type="dxa"/>
            <w:shd w:val="clear" w:color="auto" w:fill="EAF1DD" w:themeFill="accent3" w:themeFillTint="33"/>
          </w:tcPr>
          <w:p w:rsidR="006B1E74" w:rsidRDefault="006B1E74" w:rsidP="0063746F">
            <w:pPr>
              <w:rPr>
                <w:b/>
              </w:rPr>
            </w:pPr>
          </w:p>
        </w:tc>
        <w:tc>
          <w:tcPr>
            <w:tcW w:w="851" w:type="dxa"/>
            <w:shd w:val="clear" w:color="auto" w:fill="D6E3BC" w:themeFill="accent3" w:themeFillTint="66"/>
          </w:tcPr>
          <w:p w:rsidR="006B1E74" w:rsidRDefault="006B1E74" w:rsidP="0063746F">
            <w:pPr>
              <w:rPr>
                <w:b/>
              </w:rPr>
            </w:pPr>
          </w:p>
        </w:tc>
        <w:tc>
          <w:tcPr>
            <w:tcW w:w="850" w:type="dxa"/>
            <w:shd w:val="clear" w:color="auto" w:fill="EAF1DD" w:themeFill="accent3" w:themeFillTint="33"/>
          </w:tcPr>
          <w:p w:rsidR="006B1E74" w:rsidRDefault="006B1E74" w:rsidP="0063746F">
            <w:pPr>
              <w:rPr>
                <w:b/>
              </w:rPr>
            </w:pPr>
          </w:p>
        </w:tc>
        <w:tc>
          <w:tcPr>
            <w:tcW w:w="851" w:type="dxa"/>
            <w:shd w:val="clear" w:color="auto" w:fill="D6E3BC" w:themeFill="accent3" w:themeFillTint="66"/>
          </w:tcPr>
          <w:p w:rsidR="006B1E74" w:rsidRDefault="006B1E74" w:rsidP="0063746F">
            <w:pPr>
              <w:rPr>
                <w:b/>
              </w:rPr>
            </w:pPr>
          </w:p>
        </w:tc>
        <w:tc>
          <w:tcPr>
            <w:tcW w:w="850" w:type="dxa"/>
            <w:shd w:val="clear" w:color="auto" w:fill="EAF1DD" w:themeFill="accent3" w:themeFillTint="33"/>
          </w:tcPr>
          <w:p w:rsidR="006B1E74" w:rsidRDefault="006B1E74" w:rsidP="0063746F">
            <w:pPr>
              <w:rPr>
                <w:b/>
              </w:rPr>
            </w:pPr>
          </w:p>
        </w:tc>
        <w:tc>
          <w:tcPr>
            <w:tcW w:w="851" w:type="dxa"/>
            <w:shd w:val="clear" w:color="auto" w:fill="D6E3BC" w:themeFill="accent3" w:themeFillTint="66"/>
          </w:tcPr>
          <w:p w:rsidR="006B1E74" w:rsidRDefault="006B1E74" w:rsidP="0063746F">
            <w:pPr>
              <w:rPr>
                <w:b/>
              </w:rPr>
            </w:pPr>
          </w:p>
        </w:tc>
        <w:tc>
          <w:tcPr>
            <w:tcW w:w="850" w:type="dxa"/>
            <w:shd w:val="clear" w:color="auto" w:fill="EAF1DD" w:themeFill="accent3" w:themeFillTint="33"/>
          </w:tcPr>
          <w:p w:rsidR="006B1E74" w:rsidRDefault="006B1E74" w:rsidP="0063746F">
            <w:pPr>
              <w:rPr>
                <w:b/>
              </w:rPr>
            </w:pPr>
          </w:p>
        </w:tc>
      </w:tr>
    </w:tbl>
    <w:p w:rsidR="0063746F" w:rsidRDefault="0063746F" w:rsidP="0063746F">
      <w:pPr>
        <w:spacing w:after="0" w:line="240" w:lineRule="auto"/>
        <w:rPr>
          <w:b/>
        </w:rPr>
      </w:pPr>
    </w:p>
    <w:p w:rsidR="006B1E74" w:rsidRDefault="006B1E74" w:rsidP="0063746F">
      <w:pPr>
        <w:spacing w:after="0" w:line="240" w:lineRule="auto"/>
        <w:rPr>
          <w:b/>
        </w:rPr>
      </w:pPr>
    </w:p>
    <w:p w:rsidR="006B1E74" w:rsidRDefault="006B1E74" w:rsidP="0063746F">
      <w:pPr>
        <w:spacing w:after="0" w:line="240" w:lineRule="auto"/>
        <w:rPr>
          <w:b/>
        </w:rPr>
      </w:pPr>
    </w:p>
    <w:tbl>
      <w:tblPr>
        <w:tblStyle w:val="TableGrid"/>
        <w:tblW w:w="10632" w:type="dxa"/>
        <w:tblInd w:w="-743" w:type="dxa"/>
        <w:shd w:val="clear" w:color="auto" w:fill="EAF1DD" w:themeFill="accent3" w:themeFillTint="33"/>
        <w:tblLayout w:type="fixed"/>
        <w:tblLook w:val="04A0"/>
      </w:tblPr>
      <w:tblGrid>
        <w:gridCol w:w="1985"/>
        <w:gridCol w:w="1843"/>
        <w:gridCol w:w="2835"/>
        <w:gridCol w:w="2693"/>
        <w:gridCol w:w="1276"/>
      </w:tblGrid>
      <w:tr w:rsidR="006B1E74" w:rsidTr="00C9030D">
        <w:tc>
          <w:tcPr>
            <w:tcW w:w="1985" w:type="dxa"/>
            <w:shd w:val="clear" w:color="auto" w:fill="D6E3BC" w:themeFill="accent3" w:themeFillTint="66"/>
          </w:tcPr>
          <w:p w:rsidR="006B1E74" w:rsidRPr="006B1E74" w:rsidRDefault="006B1E74" w:rsidP="0063746F">
            <w:pPr>
              <w:rPr>
                <w:b/>
              </w:rPr>
            </w:pPr>
            <w:r w:rsidRPr="006B1E74">
              <w:rPr>
                <w:b/>
              </w:rPr>
              <w:t>Material</w:t>
            </w:r>
          </w:p>
        </w:tc>
        <w:tc>
          <w:tcPr>
            <w:tcW w:w="1843" w:type="dxa"/>
            <w:shd w:val="clear" w:color="auto" w:fill="EAF1DD" w:themeFill="accent3" w:themeFillTint="33"/>
          </w:tcPr>
          <w:p w:rsidR="006B1E74" w:rsidRPr="00C9030D" w:rsidRDefault="006B1E74" w:rsidP="0063746F">
            <w:pPr>
              <w:rPr>
                <w:b/>
              </w:rPr>
            </w:pPr>
            <w:r w:rsidRPr="00C9030D">
              <w:rPr>
                <w:b/>
              </w:rPr>
              <w:t>School Total(kg) per day</w:t>
            </w:r>
          </w:p>
        </w:tc>
        <w:tc>
          <w:tcPr>
            <w:tcW w:w="2835" w:type="dxa"/>
            <w:shd w:val="clear" w:color="auto" w:fill="D6E3BC" w:themeFill="accent3" w:themeFillTint="66"/>
          </w:tcPr>
          <w:p w:rsidR="006B1E74" w:rsidRPr="00C9030D" w:rsidRDefault="006B1E74" w:rsidP="0063746F">
            <w:pPr>
              <w:rPr>
                <w:b/>
              </w:rPr>
            </w:pPr>
            <w:r w:rsidRPr="00C9030D">
              <w:rPr>
                <w:b/>
              </w:rPr>
              <w:t>School Total (kg) per week (x5 days)</w:t>
            </w:r>
          </w:p>
        </w:tc>
        <w:tc>
          <w:tcPr>
            <w:tcW w:w="2693" w:type="dxa"/>
            <w:shd w:val="clear" w:color="auto" w:fill="EAF1DD" w:themeFill="accent3" w:themeFillTint="33"/>
          </w:tcPr>
          <w:p w:rsidR="006B1E74" w:rsidRPr="00C9030D" w:rsidRDefault="006B1E74" w:rsidP="0063746F">
            <w:pPr>
              <w:rPr>
                <w:b/>
              </w:rPr>
            </w:pPr>
            <w:r w:rsidRPr="00C9030D">
              <w:rPr>
                <w:b/>
              </w:rPr>
              <w:t>School Total (kg) per year (x38 weeks)</w:t>
            </w:r>
          </w:p>
        </w:tc>
        <w:tc>
          <w:tcPr>
            <w:tcW w:w="1276" w:type="dxa"/>
            <w:shd w:val="clear" w:color="auto" w:fill="D6E3BC" w:themeFill="accent3" w:themeFillTint="66"/>
          </w:tcPr>
          <w:p w:rsidR="006B1E74" w:rsidRPr="00C9030D" w:rsidRDefault="006B1E74" w:rsidP="00C9030D">
            <w:pPr>
              <w:jc w:val="center"/>
              <w:rPr>
                <w:b/>
              </w:rPr>
            </w:pPr>
            <w:r w:rsidRPr="00C9030D">
              <w:rPr>
                <w:b/>
              </w:rPr>
              <w:t>%</w:t>
            </w:r>
          </w:p>
        </w:tc>
      </w:tr>
      <w:tr w:rsidR="006B1E74" w:rsidTr="00C9030D">
        <w:tc>
          <w:tcPr>
            <w:tcW w:w="1985" w:type="dxa"/>
            <w:shd w:val="clear" w:color="auto" w:fill="D6E3BC" w:themeFill="accent3" w:themeFillTint="66"/>
          </w:tcPr>
          <w:p w:rsidR="006B1E74" w:rsidRPr="00C9030D" w:rsidRDefault="00C9030D" w:rsidP="0063746F">
            <w:pPr>
              <w:rPr>
                <w:b/>
              </w:rPr>
            </w:pPr>
            <w:r w:rsidRPr="00C9030D">
              <w:rPr>
                <w:b/>
              </w:rPr>
              <w:t>White Paper</w:t>
            </w:r>
          </w:p>
        </w:tc>
        <w:tc>
          <w:tcPr>
            <w:tcW w:w="1843" w:type="dxa"/>
            <w:shd w:val="clear" w:color="auto" w:fill="EAF1DD" w:themeFill="accent3" w:themeFillTint="33"/>
          </w:tcPr>
          <w:p w:rsidR="006B1E74" w:rsidRDefault="006B1E74" w:rsidP="0063746F">
            <w:pPr>
              <w:rPr>
                <w:b/>
              </w:rPr>
            </w:pPr>
          </w:p>
        </w:tc>
        <w:tc>
          <w:tcPr>
            <w:tcW w:w="2835" w:type="dxa"/>
            <w:shd w:val="clear" w:color="auto" w:fill="D6E3BC" w:themeFill="accent3" w:themeFillTint="66"/>
          </w:tcPr>
          <w:p w:rsidR="006B1E74" w:rsidRDefault="006B1E74" w:rsidP="0063746F">
            <w:pPr>
              <w:rPr>
                <w:b/>
              </w:rPr>
            </w:pPr>
          </w:p>
        </w:tc>
        <w:tc>
          <w:tcPr>
            <w:tcW w:w="2693" w:type="dxa"/>
            <w:shd w:val="clear" w:color="auto" w:fill="EAF1DD" w:themeFill="accent3" w:themeFillTint="33"/>
          </w:tcPr>
          <w:p w:rsidR="006B1E74" w:rsidRDefault="006B1E74" w:rsidP="0063746F">
            <w:pPr>
              <w:rPr>
                <w:b/>
              </w:rPr>
            </w:pPr>
          </w:p>
        </w:tc>
        <w:tc>
          <w:tcPr>
            <w:tcW w:w="1276" w:type="dxa"/>
            <w:shd w:val="clear" w:color="auto" w:fill="D6E3BC" w:themeFill="accent3" w:themeFillTint="66"/>
          </w:tcPr>
          <w:p w:rsidR="006B1E74" w:rsidRDefault="006B1E74" w:rsidP="0063746F">
            <w:pPr>
              <w:rPr>
                <w:b/>
              </w:rPr>
            </w:pPr>
          </w:p>
        </w:tc>
      </w:tr>
      <w:tr w:rsidR="006B1E74" w:rsidTr="00C9030D">
        <w:tc>
          <w:tcPr>
            <w:tcW w:w="1985" w:type="dxa"/>
            <w:shd w:val="clear" w:color="auto" w:fill="D6E3BC" w:themeFill="accent3" w:themeFillTint="66"/>
          </w:tcPr>
          <w:p w:rsidR="006B1E74" w:rsidRPr="00C9030D" w:rsidRDefault="00C9030D" w:rsidP="0063746F">
            <w:pPr>
              <w:rPr>
                <w:b/>
              </w:rPr>
            </w:pPr>
            <w:r w:rsidRPr="00C9030D">
              <w:rPr>
                <w:b/>
              </w:rPr>
              <w:t>Coloured Paper</w:t>
            </w:r>
          </w:p>
        </w:tc>
        <w:tc>
          <w:tcPr>
            <w:tcW w:w="1843" w:type="dxa"/>
            <w:shd w:val="clear" w:color="auto" w:fill="EAF1DD" w:themeFill="accent3" w:themeFillTint="33"/>
          </w:tcPr>
          <w:p w:rsidR="006B1E74" w:rsidRDefault="006B1E74" w:rsidP="0063746F">
            <w:pPr>
              <w:rPr>
                <w:b/>
              </w:rPr>
            </w:pPr>
          </w:p>
        </w:tc>
        <w:tc>
          <w:tcPr>
            <w:tcW w:w="2835" w:type="dxa"/>
            <w:shd w:val="clear" w:color="auto" w:fill="D6E3BC" w:themeFill="accent3" w:themeFillTint="66"/>
          </w:tcPr>
          <w:p w:rsidR="006B1E74" w:rsidRDefault="006B1E74" w:rsidP="0063746F">
            <w:pPr>
              <w:rPr>
                <w:b/>
              </w:rPr>
            </w:pPr>
          </w:p>
        </w:tc>
        <w:tc>
          <w:tcPr>
            <w:tcW w:w="2693" w:type="dxa"/>
            <w:shd w:val="clear" w:color="auto" w:fill="EAF1DD" w:themeFill="accent3" w:themeFillTint="33"/>
          </w:tcPr>
          <w:p w:rsidR="006B1E74" w:rsidRDefault="006B1E74" w:rsidP="0063746F">
            <w:pPr>
              <w:rPr>
                <w:b/>
              </w:rPr>
            </w:pPr>
          </w:p>
        </w:tc>
        <w:tc>
          <w:tcPr>
            <w:tcW w:w="1276" w:type="dxa"/>
            <w:shd w:val="clear" w:color="auto" w:fill="D6E3BC" w:themeFill="accent3" w:themeFillTint="66"/>
          </w:tcPr>
          <w:p w:rsidR="006B1E74" w:rsidRDefault="006B1E74" w:rsidP="0063746F">
            <w:pPr>
              <w:rPr>
                <w:b/>
              </w:rPr>
            </w:pPr>
          </w:p>
        </w:tc>
      </w:tr>
      <w:tr w:rsidR="006B1E74" w:rsidTr="00C9030D">
        <w:tc>
          <w:tcPr>
            <w:tcW w:w="1985" w:type="dxa"/>
            <w:shd w:val="clear" w:color="auto" w:fill="D6E3BC" w:themeFill="accent3" w:themeFillTint="66"/>
          </w:tcPr>
          <w:p w:rsidR="006B1E74" w:rsidRPr="00C9030D" w:rsidRDefault="00C9030D" w:rsidP="0063746F">
            <w:pPr>
              <w:rPr>
                <w:b/>
              </w:rPr>
            </w:pPr>
            <w:r w:rsidRPr="00C9030D">
              <w:rPr>
                <w:b/>
              </w:rPr>
              <w:t>Cardboard</w:t>
            </w:r>
          </w:p>
        </w:tc>
        <w:tc>
          <w:tcPr>
            <w:tcW w:w="1843" w:type="dxa"/>
            <w:shd w:val="clear" w:color="auto" w:fill="EAF1DD" w:themeFill="accent3" w:themeFillTint="33"/>
          </w:tcPr>
          <w:p w:rsidR="006B1E74" w:rsidRDefault="006B1E74" w:rsidP="0063746F">
            <w:pPr>
              <w:rPr>
                <w:b/>
              </w:rPr>
            </w:pPr>
          </w:p>
        </w:tc>
        <w:tc>
          <w:tcPr>
            <w:tcW w:w="2835" w:type="dxa"/>
            <w:shd w:val="clear" w:color="auto" w:fill="D6E3BC" w:themeFill="accent3" w:themeFillTint="66"/>
          </w:tcPr>
          <w:p w:rsidR="006B1E74" w:rsidRDefault="006B1E74" w:rsidP="0063746F">
            <w:pPr>
              <w:rPr>
                <w:b/>
              </w:rPr>
            </w:pPr>
          </w:p>
        </w:tc>
        <w:tc>
          <w:tcPr>
            <w:tcW w:w="2693" w:type="dxa"/>
            <w:shd w:val="clear" w:color="auto" w:fill="EAF1DD" w:themeFill="accent3" w:themeFillTint="33"/>
          </w:tcPr>
          <w:p w:rsidR="006B1E74" w:rsidRDefault="006B1E74" w:rsidP="0063746F">
            <w:pPr>
              <w:rPr>
                <w:b/>
              </w:rPr>
            </w:pPr>
          </w:p>
        </w:tc>
        <w:tc>
          <w:tcPr>
            <w:tcW w:w="1276" w:type="dxa"/>
            <w:shd w:val="clear" w:color="auto" w:fill="D6E3BC" w:themeFill="accent3" w:themeFillTint="66"/>
          </w:tcPr>
          <w:p w:rsidR="006B1E74" w:rsidRDefault="006B1E74" w:rsidP="0063746F">
            <w:pPr>
              <w:rPr>
                <w:b/>
              </w:rPr>
            </w:pPr>
          </w:p>
        </w:tc>
      </w:tr>
      <w:tr w:rsidR="006B1E74" w:rsidTr="00C9030D">
        <w:tc>
          <w:tcPr>
            <w:tcW w:w="1985" w:type="dxa"/>
            <w:shd w:val="clear" w:color="auto" w:fill="D6E3BC" w:themeFill="accent3" w:themeFillTint="66"/>
          </w:tcPr>
          <w:p w:rsidR="006B1E74" w:rsidRPr="00C9030D" w:rsidRDefault="00C9030D" w:rsidP="0063746F">
            <w:pPr>
              <w:rPr>
                <w:b/>
              </w:rPr>
            </w:pPr>
            <w:r w:rsidRPr="00C9030D">
              <w:rPr>
                <w:b/>
              </w:rPr>
              <w:t>Plastic</w:t>
            </w:r>
          </w:p>
        </w:tc>
        <w:tc>
          <w:tcPr>
            <w:tcW w:w="1843" w:type="dxa"/>
            <w:shd w:val="clear" w:color="auto" w:fill="EAF1DD" w:themeFill="accent3" w:themeFillTint="33"/>
          </w:tcPr>
          <w:p w:rsidR="006B1E74" w:rsidRDefault="006B1E74" w:rsidP="0063746F">
            <w:pPr>
              <w:rPr>
                <w:b/>
              </w:rPr>
            </w:pPr>
          </w:p>
        </w:tc>
        <w:tc>
          <w:tcPr>
            <w:tcW w:w="2835" w:type="dxa"/>
            <w:shd w:val="clear" w:color="auto" w:fill="D6E3BC" w:themeFill="accent3" w:themeFillTint="66"/>
          </w:tcPr>
          <w:p w:rsidR="006B1E74" w:rsidRDefault="006B1E74" w:rsidP="0063746F">
            <w:pPr>
              <w:rPr>
                <w:b/>
              </w:rPr>
            </w:pPr>
          </w:p>
        </w:tc>
        <w:tc>
          <w:tcPr>
            <w:tcW w:w="2693" w:type="dxa"/>
            <w:shd w:val="clear" w:color="auto" w:fill="EAF1DD" w:themeFill="accent3" w:themeFillTint="33"/>
          </w:tcPr>
          <w:p w:rsidR="006B1E74" w:rsidRDefault="006B1E74" w:rsidP="0063746F">
            <w:pPr>
              <w:rPr>
                <w:b/>
              </w:rPr>
            </w:pPr>
          </w:p>
        </w:tc>
        <w:tc>
          <w:tcPr>
            <w:tcW w:w="1276" w:type="dxa"/>
            <w:shd w:val="clear" w:color="auto" w:fill="D6E3BC" w:themeFill="accent3" w:themeFillTint="66"/>
          </w:tcPr>
          <w:p w:rsidR="006B1E74" w:rsidRDefault="006B1E74" w:rsidP="0063746F">
            <w:pPr>
              <w:rPr>
                <w:b/>
              </w:rPr>
            </w:pPr>
          </w:p>
        </w:tc>
      </w:tr>
      <w:tr w:rsidR="006B1E74" w:rsidTr="00C9030D">
        <w:tc>
          <w:tcPr>
            <w:tcW w:w="1985" w:type="dxa"/>
            <w:shd w:val="clear" w:color="auto" w:fill="D6E3BC" w:themeFill="accent3" w:themeFillTint="66"/>
          </w:tcPr>
          <w:p w:rsidR="006B1E74" w:rsidRPr="00C9030D" w:rsidRDefault="00C9030D" w:rsidP="0063746F">
            <w:pPr>
              <w:rPr>
                <w:b/>
              </w:rPr>
            </w:pPr>
            <w:r w:rsidRPr="00C9030D">
              <w:rPr>
                <w:b/>
              </w:rPr>
              <w:t>Metal</w:t>
            </w:r>
          </w:p>
        </w:tc>
        <w:tc>
          <w:tcPr>
            <w:tcW w:w="1843" w:type="dxa"/>
            <w:shd w:val="clear" w:color="auto" w:fill="EAF1DD" w:themeFill="accent3" w:themeFillTint="33"/>
          </w:tcPr>
          <w:p w:rsidR="006B1E74" w:rsidRDefault="006B1E74" w:rsidP="0063746F">
            <w:pPr>
              <w:rPr>
                <w:b/>
              </w:rPr>
            </w:pPr>
          </w:p>
        </w:tc>
        <w:tc>
          <w:tcPr>
            <w:tcW w:w="2835" w:type="dxa"/>
            <w:shd w:val="clear" w:color="auto" w:fill="D6E3BC" w:themeFill="accent3" w:themeFillTint="66"/>
          </w:tcPr>
          <w:p w:rsidR="006B1E74" w:rsidRDefault="006B1E74" w:rsidP="0063746F">
            <w:pPr>
              <w:rPr>
                <w:b/>
              </w:rPr>
            </w:pPr>
          </w:p>
        </w:tc>
        <w:tc>
          <w:tcPr>
            <w:tcW w:w="2693" w:type="dxa"/>
            <w:shd w:val="clear" w:color="auto" w:fill="EAF1DD" w:themeFill="accent3" w:themeFillTint="33"/>
          </w:tcPr>
          <w:p w:rsidR="006B1E74" w:rsidRDefault="006B1E74" w:rsidP="0063746F">
            <w:pPr>
              <w:rPr>
                <w:b/>
              </w:rPr>
            </w:pPr>
          </w:p>
        </w:tc>
        <w:tc>
          <w:tcPr>
            <w:tcW w:w="1276" w:type="dxa"/>
            <w:shd w:val="clear" w:color="auto" w:fill="D6E3BC" w:themeFill="accent3" w:themeFillTint="66"/>
          </w:tcPr>
          <w:p w:rsidR="006B1E74" w:rsidRDefault="006B1E74" w:rsidP="0063746F">
            <w:pPr>
              <w:rPr>
                <w:b/>
              </w:rPr>
            </w:pPr>
          </w:p>
        </w:tc>
      </w:tr>
      <w:tr w:rsidR="00C9030D" w:rsidTr="00C9030D">
        <w:tc>
          <w:tcPr>
            <w:tcW w:w="1985" w:type="dxa"/>
            <w:shd w:val="clear" w:color="auto" w:fill="D6E3BC" w:themeFill="accent3" w:themeFillTint="66"/>
          </w:tcPr>
          <w:p w:rsidR="00C9030D" w:rsidRPr="00C9030D" w:rsidRDefault="00C9030D" w:rsidP="0063746F">
            <w:pPr>
              <w:rPr>
                <w:b/>
              </w:rPr>
            </w:pPr>
            <w:r w:rsidRPr="00C9030D">
              <w:rPr>
                <w:b/>
              </w:rPr>
              <w:t>Glass</w:t>
            </w:r>
          </w:p>
        </w:tc>
        <w:tc>
          <w:tcPr>
            <w:tcW w:w="1843" w:type="dxa"/>
            <w:shd w:val="clear" w:color="auto" w:fill="EAF1DD" w:themeFill="accent3" w:themeFillTint="33"/>
          </w:tcPr>
          <w:p w:rsidR="00C9030D" w:rsidRDefault="00C9030D" w:rsidP="0063746F">
            <w:pPr>
              <w:rPr>
                <w:b/>
              </w:rPr>
            </w:pPr>
          </w:p>
        </w:tc>
        <w:tc>
          <w:tcPr>
            <w:tcW w:w="2835" w:type="dxa"/>
            <w:shd w:val="clear" w:color="auto" w:fill="D6E3BC" w:themeFill="accent3" w:themeFillTint="66"/>
          </w:tcPr>
          <w:p w:rsidR="00C9030D" w:rsidRDefault="00C9030D" w:rsidP="0063746F">
            <w:pPr>
              <w:rPr>
                <w:b/>
              </w:rPr>
            </w:pPr>
          </w:p>
        </w:tc>
        <w:tc>
          <w:tcPr>
            <w:tcW w:w="2693" w:type="dxa"/>
            <w:shd w:val="clear" w:color="auto" w:fill="EAF1DD" w:themeFill="accent3" w:themeFillTint="33"/>
          </w:tcPr>
          <w:p w:rsidR="00C9030D" w:rsidRDefault="00C9030D" w:rsidP="0063746F">
            <w:pPr>
              <w:rPr>
                <w:b/>
              </w:rPr>
            </w:pPr>
          </w:p>
        </w:tc>
        <w:tc>
          <w:tcPr>
            <w:tcW w:w="1276" w:type="dxa"/>
            <w:shd w:val="clear" w:color="auto" w:fill="D6E3BC" w:themeFill="accent3" w:themeFillTint="66"/>
          </w:tcPr>
          <w:p w:rsidR="00C9030D" w:rsidRDefault="00C9030D" w:rsidP="0063746F">
            <w:pPr>
              <w:rPr>
                <w:b/>
              </w:rPr>
            </w:pPr>
          </w:p>
        </w:tc>
      </w:tr>
      <w:tr w:rsidR="00C9030D" w:rsidTr="00C9030D">
        <w:tc>
          <w:tcPr>
            <w:tcW w:w="1985" w:type="dxa"/>
            <w:shd w:val="clear" w:color="auto" w:fill="D6E3BC" w:themeFill="accent3" w:themeFillTint="66"/>
          </w:tcPr>
          <w:p w:rsidR="00C9030D" w:rsidRPr="00C9030D" w:rsidRDefault="00C9030D" w:rsidP="0063746F">
            <w:pPr>
              <w:rPr>
                <w:b/>
              </w:rPr>
            </w:pPr>
            <w:r w:rsidRPr="00C9030D">
              <w:rPr>
                <w:b/>
              </w:rPr>
              <w:t>Food Waste</w:t>
            </w:r>
          </w:p>
        </w:tc>
        <w:tc>
          <w:tcPr>
            <w:tcW w:w="1843" w:type="dxa"/>
            <w:shd w:val="clear" w:color="auto" w:fill="EAF1DD" w:themeFill="accent3" w:themeFillTint="33"/>
          </w:tcPr>
          <w:p w:rsidR="00C9030D" w:rsidRDefault="00C9030D" w:rsidP="0063746F">
            <w:pPr>
              <w:rPr>
                <w:b/>
              </w:rPr>
            </w:pPr>
          </w:p>
        </w:tc>
        <w:tc>
          <w:tcPr>
            <w:tcW w:w="2835" w:type="dxa"/>
            <w:shd w:val="clear" w:color="auto" w:fill="D6E3BC" w:themeFill="accent3" w:themeFillTint="66"/>
          </w:tcPr>
          <w:p w:rsidR="00C9030D" w:rsidRDefault="00C9030D" w:rsidP="0063746F">
            <w:pPr>
              <w:rPr>
                <w:b/>
              </w:rPr>
            </w:pPr>
          </w:p>
        </w:tc>
        <w:tc>
          <w:tcPr>
            <w:tcW w:w="2693" w:type="dxa"/>
            <w:shd w:val="clear" w:color="auto" w:fill="EAF1DD" w:themeFill="accent3" w:themeFillTint="33"/>
          </w:tcPr>
          <w:p w:rsidR="00C9030D" w:rsidRDefault="00C9030D" w:rsidP="0063746F">
            <w:pPr>
              <w:rPr>
                <w:b/>
              </w:rPr>
            </w:pPr>
          </w:p>
        </w:tc>
        <w:tc>
          <w:tcPr>
            <w:tcW w:w="1276" w:type="dxa"/>
            <w:shd w:val="clear" w:color="auto" w:fill="D6E3BC" w:themeFill="accent3" w:themeFillTint="66"/>
          </w:tcPr>
          <w:p w:rsidR="00C9030D" w:rsidRDefault="00C9030D" w:rsidP="0063746F">
            <w:pPr>
              <w:rPr>
                <w:b/>
              </w:rPr>
            </w:pPr>
          </w:p>
        </w:tc>
      </w:tr>
      <w:tr w:rsidR="00C9030D" w:rsidTr="00C9030D">
        <w:tc>
          <w:tcPr>
            <w:tcW w:w="1985" w:type="dxa"/>
            <w:shd w:val="clear" w:color="auto" w:fill="D6E3BC" w:themeFill="accent3" w:themeFillTint="66"/>
          </w:tcPr>
          <w:p w:rsidR="00C9030D" w:rsidRPr="00C9030D" w:rsidRDefault="00C9030D" w:rsidP="0063746F">
            <w:pPr>
              <w:rPr>
                <w:b/>
              </w:rPr>
            </w:pPr>
            <w:r w:rsidRPr="00C9030D">
              <w:rPr>
                <w:b/>
              </w:rPr>
              <w:t>Other</w:t>
            </w:r>
          </w:p>
        </w:tc>
        <w:tc>
          <w:tcPr>
            <w:tcW w:w="1843" w:type="dxa"/>
            <w:shd w:val="clear" w:color="auto" w:fill="EAF1DD" w:themeFill="accent3" w:themeFillTint="33"/>
          </w:tcPr>
          <w:p w:rsidR="00C9030D" w:rsidRDefault="00C9030D" w:rsidP="0063746F">
            <w:pPr>
              <w:rPr>
                <w:b/>
              </w:rPr>
            </w:pPr>
          </w:p>
        </w:tc>
        <w:tc>
          <w:tcPr>
            <w:tcW w:w="2835" w:type="dxa"/>
            <w:shd w:val="clear" w:color="auto" w:fill="D6E3BC" w:themeFill="accent3" w:themeFillTint="66"/>
          </w:tcPr>
          <w:p w:rsidR="00C9030D" w:rsidRDefault="00C9030D" w:rsidP="0063746F">
            <w:pPr>
              <w:rPr>
                <w:b/>
              </w:rPr>
            </w:pPr>
          </w:p>
        </w:tc>
        <w:tc>
          <w:tcPr>
            <w:tcW w:w="2693" w:type="dxa"/>
            <w:shd w:val="clear" w:color="auto" w:fill="EAF1DD" w:themeFill="accent3" w:themeFillTint="33"/>
          </w:tcPr>
          <w:p w:rsidR="00C9030D" w:rsidRDefault="00C9030D" w:rsidP="0063746F">
            <w:pPr>
              <w:rPr>
                <w:b/>
              </w:rPr>
            </w:pPr>
          </w:p>
        </w:tc>
        <w:tc>
          <w:tcPr>
            <w:tcW w:w="1276" w:type="dxa"/>
            <w:shd w:val="clear" w:color="auto" w:fill="D6E3BC" w:themeFill="accent3" w:themeFillTint="66"/>
          </w:tcPr>
          <w:p w:rsidR="00C9030D" w:rsidRDefault="00C9030D" w:rsidP="0063746F">
            <w:pPr>
              <w:rPr>
                <w:b/>
              </w:rPr>
            </w:pPr>
          </w:p>
        </w:tc>
      </w:tr>
      <w:tr w:rsidR="00C9030D" w:rsidTr="00C9030D">
        <w:tc>
          <w:tcPr>
            <w:tcW w:w="1985" w:type="dxa"/>
            <w:shd w:val="clear" w:color="auto" w:fill="D6E3BC" w:themeFill="accent3" w:themeFillTint="66"/>
          </w:tcPr>
          <w:p w:rsidR="00C9030D" w:rsidRPr="00C9030D" w:rsidRDefault="00C9030D" w:rsidP="0063746F">
            <w:pPr>
              <w:rPr>
                <w:b/>
              </w:rPr>
            </w:pPr>
            <w:r w:rsidRPr="00C9030D">
              <w:rPr>
                <w:b/>
              </w:rPr>
              <w:t>Total</w:t>
            </w:r>
          </w:p>
        </w:tc>
        <w:tc>
          <w:tcPr>
            <w:tcW w:w="1843" w:type="dxa"/>
            <w:shd w:val="clear" w:color="auto" w:fill="EAF1DD" w:themeFill="accent3" w:themeFillTint="33"/>
          </w:tcPr>
          <w:p w:rsidR="00C9030D" w:rsidRDefault="00C9030D" w:rsidP="0063746F">
            <w:pPr>
              <w:rPr>
                <w:b/>
              </w:rPr>
            </w:pPr>
          </w:p>
        </w:tc>
        <w:tc>
          <w:tcPr>
            <w:tcW w:w="2835" w:type="dxa"/>
            <w:shd w:val="clear" w:color="auto" w:fill="D6E3BC" w:themeFill="accent3" w:themeFillTint="66"/>
          </w:tcPr>
          <w:p w:rsidR="00C9030D" w:rsidRDefault="00C9030D" w:rsidP="0063746F">
            <w:pPr>
              <w:rPr>
                <w:b/>
              </w:rPr>
            </w:pPr>
          </w:p>
        </w:tc>
        <w:tc>
          <w:tcPr>
            <w:tcW w:w="2693" w:type="dxa"/>
            <w:shd w:val="clear" w:color="auto" w:fill="EAF1DD" w:themeFill="accent3" w:themeFillTint="33"/>
          </w:tcPr>
          <w:p w:rsidR="00C9030D" w:rsidRDefault="00C9030D" w:rsidP="0063746F">
            <w:pPr>
              <w:rPr>
                <w:b/>
              </w:rPr>
            </w:pPr>
          </w:p>
        </w:tc>
        <w:tc>
          <w:tcPr>
            <w:tcW w:w="1276" w:type="dxa"/>
            <w:shd w:val="clear" w:color="auto" w:fill="D6E3BC" w:themeFill="accent3" w:themeFillTint="66"/>
          </w:tcPr>
          <w:p w:rsidR="00C9030D" w:rsidRDefault="00C9030D" w:rsidP="0063746F">
            <w:pPr>
              <w:rPr>
                <w:b/>
              </w:rPr>
            </w:pPr>
          </w:p>
        </w:tc>
      </w:tr>
    </w:tbl>
    <w:p w:rsidR="006B1E74" w:rsidRDefault="006B1E74" w:rsidP="0063746F">
      <w:pPr>
        <w:spacing w:after="0" w:line="240" w:lineRule="auto"/>
        <w:rPr>
          <w:b/>
        </w:rPr>
      </w:pPr>
    </w:p>
    <w:p w:rsidR="006B1E74" w:rsidRPr="0063746F" w:rsidRDefault="006B1E74" w:rsidP="0063746F">
      <w:pPr>
        <w:spacing w:after="0" w:line="240" w:lineRule="auto"/>
        <w:rPr>
          <w:b/>
        </w:rPr>
      </w:pPr>
      <w:r>
        <w:t xml:space="preserve">This activity and template is adapted from the </w:t>
      </w:r>
      <w:hyperlink r:id="rId6" w:history="1">
        <w:r w:rsidRPr="00187F59">
          <w:rPr>
            <w:rStyle w:val="Hyperlink"/>
          </w:rPr>
          <w:t>www.recyclenow.org</w:t>
        </w:r>
      </w:hyperlink>
      <w:r>
        <w:t xml:space="preserve"> </w:t>
      </w:r>
    </w:p>
    <w:sectPr w:rsidR="006B1E74" w:rsidRPr="0063746F" w:rsidSect="00DE4B22">
      <w:pgSz w:w="11906" w:h="16838"/>
      <w:pgMar w:top="1440" w:right="1440" w:bottom="1440" w:left="1440" w:header="708" w:footer="708" w:gutter="0"/>
      <w:pgBorders w:offsetFrom="page">
        <w:top w:val="single" w:sz="24" w:space="24" w:color="92D050"/>
        <w:left w:val="single" w:sz="24" w:space="24" w:color="92D050"/>
        <w:bottom w:val="single" w:sz="24" w:space="24" w:color="92D050"/>
        <w:right w:val="single" w:sz="24" w:space="24" w:color="92D05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BT-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ImprovICG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F204A"/>
    <w:multiLevelType w:val="hybridMultilevel"/>
    <w:tmpl w:val="DD104B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2E01D19"/>
    <w:multiLevelType w:val="hybridMultilevel"/>
    <w:tmpl w:val="FE94392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0561C32"/>
    <w:multiLevelType w:val="hybridMultilevel"/>
    <w:tmpl w:val="9BA0B9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76131B6"/>
    <w:multiLevelType w:val="hybridMultilevel"/>
    <w:tmpl w:val="B7B08ACA"/>
    <w:lvl w:ilvl="0" w:tplc="488813F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175590F"/>
    <w:multiLevelType w:val="hybridMultilevel"/>
    <w:tmpl w:val="C3785130"/>
    <w:lvl w:ilvl="0" w:tplc="488813F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E4902B2"/>
    <w:multiLevelType w:val="hybridMultilevel"/>
    <w:tmpl w:val="F7BEF396"/>
    <w:lvl w:ilvl="0" w:tplc="488813F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E5439DA"/>
    <w:multiLevelType w:val="hybridMultilevel"/>
    <w:tmpl w:val="1CC870D8"/>
    <w:lvl w:ilvl="0" w:tplc="0B46FEA8">
      <w:numFmt w:val="bullet"/>
      <w:lvlText w:val="•"/>
      <w:lvlJc w:val="left"/>
      <w:pPr>
        <w:ind w:left="720" w:hanging="360"/>
      </w:pPr>
      <w:rPr>
        <w:rFonts w:ascii="FuturaBT-Light" w:eastAsiaTheme="minorHAnsi" w:hAnsi="FuturaBT-Light" w:cs="FuturaBT-Light"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0605"/>
    <w:rsid w:val="0037291D"/>
    <w:rsid w:val="00450605"/>
    <w:rsid w:val="0063746F"/>
    <w:rsid w:val="006B1E74"/>
    <w:rsid w:val="006F587A"/>
    <w:rsid w:val="007F7716"/>
    <w:rsid w:val="00854F93"/>
    <w:rsid w:val="00C9030D"/>
    <w:rsid w:val="00DC7167"/>
    <w:rsid w:val="00DE4B22"/>
    <w:rsid w:val="00DE5462"/>
    <w:rsid w:val="00EA4860"/>
    <w:rsid w:val="00F84A6B"/>
    <w:rsid w:val="00F9389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B22"/>
    <w:rPr>
      <w:rFonts w:ascii="Tahoma" w:hAnsi="Tahoma" w:cs="Tahoma"/>
      <w:sz w:val="16"/>
      <w:szCs w:val="16"/>
    </w:rPr>
  </w:style>
  <w:style w:type="paragraph" w:styleId="ListParagraph">
    <w:name w:val="List Paragraph"/>
    <w:basedOn w:val="Normal"/>
    <w:uiPriority w:val="34"/>
    <w:qFormat/>
    <w:rsid w:val="00DC7167"/>
    <w:pPr>
      <w:ind w:left="720"/>
      <w:contextualSpacing/>
    </w:pPr>
  </w:style>
  <w:style w:type="table" w:styleId="TableGrid">
    <w:name w:val="Table Grid"/>
    <w:basedOn w:val="TableNormal"/>
    <w:uiPriority w:val="59"/>
    <w:rsid w:val="00637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1E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cyclenow.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Hartigan</dc:creator>
  <cp:lastModifiedBy>cmcdonald</cp:lastModifiedBy>
  <cp:revision>3</cp:revision>
  <dcterms:created xsi:type="dcterms:W3CDTF">2016-07-27T10:58:00Z</dcterms:created>
  <dcterms:modified xsi:type="dcterms:W3CDTF">2016-07-27T10:59:00Z</dcterms:modified>
</cp:coreProperties>
</file>